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02AC" w:rsidRDefault="001202AC" w:rsidP="001202AC">
      <w:pPr>
        <w:widowControl/>
        <w:spacing w:line="440" w:lineRule="atLeast"/>
        <w:jc w:val="left"/>
        <w:rPr>
          <w:rFonts w:ascii="仿宋" w:eastAsia="仿宋" w:hAnsi="仿宋" w:cs="宋体"/>
          <w:color w:val="595B57"/>
          <w:kern w:val="0"/>
          <w:szCs w:val="21"/>
        </w:rPr>
      </w:pPr>
      <w:r>
        <w:rPr>
          <w:rFonts w:ascii="仿宋" w:eastAsia="仿宋" w:hAnsi="仿宋" w:hint="eastAsia"/>
          <w:color w:val="595B57"/>
          <w:szCs w:val="21"/>
        </w:rPr>
        <w:t>附件：</w:t>
      </w:r>
    </w:p>
    <w:p w:rsidR="001202AC" w:rsidRDefault="001202AC" w:rsidP="001202AC">
      <w:pPr>
        <w:widowControl/>
        <w:spacing w:line="440" w:lineRule="exact"/>
        <w:jc w:val="center"/>
        <w:rPr>
          <w:rFonts w:ascii="仿宋" w:eastAsia="仿宋" w:hAnsi="仿宋" w:cs="宋体"/>
          <w:color w:val="595B57"/>
          <w:kern w:val="0"/>
          <w:szCs w:val="21"/>
        </w:rPr>
      </w:pPr>
      <w:r>
        <w:rPr>
          <w:rFonts w:ascii="仿宋" w:eastAsia="仿宋" w:hAnsi="仿宋" w:cs="宋体" w:hint="eastAsia"/>
          <w:b/>
          <w:bCs/>
          <w:color w:val="595B57"/>
          <w:kern w:val="0"/>
          <w:szCs w:val="21"/>
        </w:rPr>
        <w:t>材料科学与工程学院课程设计教学质量评价标准</w:t>
      </w:r>
    </w:p>
    <w:p w:rsidR="001202AC" w:rsidRDefault="001202AC" w:rsidP="001202AC">
      <w:pPr>
        <w:widowControl/>
        <w:spacing w:line="440" w:lineRule="atLeast"/>
        <w:ind w:firstLineChars="400" w:firstLine="804"/>
        <w:jc w:val="left"/>
        <w:rPr>
          <w:rFonts w:ascii="宋体" w:hAnsi="宋体" w:cs="宋体" w:hint="eastAsia"/>
          <w:color w:val="595B57"/>
          <w:kern w:val="0"/>
          <w:szCs w:val="21"/>
        </w:rPr>
      </w:pPr>
      <w:r>
        <w:rPr>
          <w:rFonts w:ascii="仿宋" w:eastAsia="仿宋" w:hAnsi="仿宋" w:cs="宋体" w:hint="eastAsia"/>
          <w:color w:val="595B57"/>
          <w:kern w:val="0"/>
          <w:szCs w:val="21"/>
        </w:rPr>
        <w:t xml:space="preserve">院 (系)：                                   专业： </w:t>
      </w:r>
    </w:p>
    <w:p w:rsidR="001202AC" w:rsidRDefault="001202AC" w:rsidP="001202AC">
      <w:pPr>
        <w:widowControl/>
        <w:spacing w:line="440" w:lineRule="atLeast"/>
        <w:ind w:firstLineChars="400" w:firstLine="804"/>
        <w:jc w:val="left"/>
        <w:rPr>
          <w:rFonts w:ascii="仿宋" w:eastAsia="仿宋" w:hAnsi="仿宋" w:cs="宋体"/>
          <w:color w:val="595B57"/>
          <w:kern w:val="0"/>
          <w:szCs w:val="21"/>
        </w:rPr>
      </w:pPr>
      <w:r>
        <w:rPr>
          <w:rFonts w:ascii="仿宋" w:eastAsia="仿宋" w:hAnsi="仿宋" w:cs="宋体" w:hint="eastAsia"/>
          <w:color w:val="595B57"/>
          <w:kern w:val="0"/>
          <w:szCs w:val="21"/>
        </w:rPr>
        <w:t xml:space="preserve">课程设计名称： </w:t>
      </w:r>
      <w:r>
        <w:rPr>
          <w:rFonts w:ascii="宋体" w:hAnsi="宋体" w:cs="宋体" w:hint="eastAsia"/>
          <w:color w:val="595B57"/>
          <w:kern w:val="0"/>
          <w:szCs w:val="21"/>
        </w:rPr>
        <w:t xml:space="preserve">                                </w:t>
      </w:r>
      <w:r>
        <w:rPr>
          <w:rFonts w:ascii="仿宋" w:eastAsia="仿宋" w:hAnsi="仿宋" w:cs="宋体" w:hint="eastAsia"/>
          <w:color w:val="595B57"/>
          <w:kern w:val="0"/>
          <w:szCs w:val="21"/>
        </w:rPr>
        <w:t xml:space="preserve">日期： </w:t>
      </w:r>
      <w:r>
        <w:rPr>
          <w:rFonts w:ascii="宋体" w:hAnsi="宋体" w:cs="宋体" w:hint="eastAsia"/>
          <w:color w:val="595B57"/>
          <w:kern w:val="0"/>
          <w:szCs w:val="21"/>
        </w:rPr>
        <w:t xml:space="preserve">    </w:t>
      </w:r>
      <w:r>
        <w:rPr>
          <w:rFonts w:ascii="仿宋" w:eastAsia="仿宋" w:hAnsi="仿宋" w:cs="宋体" w:hint="eastAsia"/>
          <w:color w:val="595B57"/>
          <w:kern w:val="0"/>
          <w:szCs w:val="21"/>
        </w:rPr>
        <w:t xml:space="preserve">年 </w:t>
      </w:r>
      <w:r>
        <w:rPr>
          <w:rFonts w:ascii="宋体" w:hAnsi="宋体" w:cs="宋体" w:hint="eastAsia"/>
          <w:color w:val="595B57"/>
          <w:kern w:val="0"/>
          <w:szCs w:val="21"/>
        </w:rPr>
        <w:t xml:space="preserve">   </w:t>
      </w:r>
      <w:r>
        <w:rPr>
          <w:rFonts w:ascii="仿宋" w:eastAsia="仿宋" w:hAnsi="仿宋" w:cs="宋体" w:hint="eastAsia"/>
          <w:color w:val="595B57"/>
          <w:kern w:val="0"/>
          <w:szCs w:val="21"/>
        </w:rPr>
        <w:t xml:space="preserve">月 </w:t>
      </w:r>
      <w:r>
        <w:rPr>
          <w:rFonts w:ascii="宋体" w:hAnsi="宋体" w:cs="宋体" w:hint="eastAsia"/>
          <w:color w:val="595B57"/>
          <w:kern w:val="0"/>
          <w:szCs w:val="21"/>
        </w:rPr>
        <w:t xml:space="preserve">  </w:t>
      </w:r>
      <w:r>
        <w:rPr>
          <w:rFonts w:ascii="仿宋" w:eastAsia="仿宋" w:hAnsi="仿宋" w:cs="宋体" w:hint="eastAsia"/>
          <w:color w:val="595B57"/>
          <w:kern w:val="0"/>
          <w:szCs w:val="21"/>
        </w:rPr>
        <w:t>日</w:t>
      </w:r>
    </w:p>
    <w:tbl>
      <w:tblPr>
        <w:tblW w:w="8494" w:type="dxa"/>
        <w:jc w:val="center"/>
        <w:tblLook w:val="0000" w:firstRow="0" w:lastRow="0" w:firstColumn="0" w:lastColumn="0" w:noHBand="0" w:noVBand="0"/>
      </w:tblPr>
      <w:tblGrid>
        <w:gridCol w:w="581"/>
        <w:gridCol w:w="1626"/>
        <w:gridCol w:w="2505"/>
        <w:gridCol w:w="1989"/>
        <w:gridCol w:w="518"/>
        <w:gridCol w:w="853"/>
        <w:gridCol w:w="422"/>
      </w:tblGrid>
      <w:tr w:rsidR="001202AC" w:rsidRPr="00D96CAF" w:rsidTr="00B03D60">
        <w:trPr>
          <w:trHeight w:val="486"/>
          <w:jc w:val="center"/>
        </w:trPr>
        <w:tc>
          <w:tcPr>
            <w:tcW w:w="5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评估要素</w:t>
            </w:r>
          </w:p>
        </w:tc>
        <w:tc>
          <w:tcPr>
            <w:tcW w:w="1638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评价内容</w:t>
            </w:r>
          </w:p>
        </w:tc>
        <w:tc>
          <w:tcPr>
            <w:tcW w:w="451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评 估 标 准</w:t>
            </w:r>
          </w:p>
        </w:tc>
        <w:tc>
          <w:tcPr>
            <w:tcW w:w="50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权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值</w:t>
            </w:r>
          </w:p>
        </w:tc>
        <w:tc>
          <w:tcPr>
            <w:tcW w:w="858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0"/>
                <w:kern w:val="0"/>
                <w:szCs w:val="21"/>
              </w:rPr>
              <w:t>检查方法</w:t>
            </w:r>
          </w:p>
        </w:tc>
        <w:tc>
          <w:tcPr>
            <w:tcW w:w="396" w:type="dxa"/>
            <w:vMerge w:val="restart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得分</w:t>
            </w:r>
          </w:p>
        </w:tc>
      </w:tr>
      <w:tr w:rsidR="001202AC" w:rsidRPr="00D96CAF" w:rsidTr="00B03D60">
        <w:trPr>
          <w:trHeight w:val="491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ind w:firstLineChars="400" w:firstLine="804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优 秀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ind w:firstLineChars="300" w:firstLine="603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 xml:space="preserve">合 </w:t>
            </w:r>
            <w:r w:rsidRPr="00D96CAF">
              <w:rPr>
                <w:rFonts w:ascii="宋体" w:hAnsi="宋体" w:cs="宋体" w:hint="eastAsia"/>
                <w:color w:val="595B57"/>
                <w:kern w:val="0"/>
                <w:szCs w:val="21"/>
              </w:rPr>
              <w:t> 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格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531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知识要求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8"/>
                <w:kern w:val="0"/>
                <w:szCs w:val="21"/>
              </w:rPr>
              <w:t>知识的掌握与运用情况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对综合运用知识与获取新知识的能力培养作用大，并有具体要求</w:t>
            </w:r>
            <w:r w:rsidRPr="00D96CAF">
              <w:rPr>
                <w:rFonts w:ascii="宋体" w:hAnsi="宋体" w:cs="宋体" w:hint="eastAsia"/>
                <w:color w:val="595B57"/>
                <w:spacing w:val="-12"/>
                <w:kern w:val="0"/>
                <w:szCs w:val="21"/>
              </w:rPr>
              <w:t> 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对综合运用知识与获取新知识有作用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0"/>
                <w:kern w:val="0"/>
                <w:szCs w:val="21"/>
              </w:rPr>
              <w:t>教学大纲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775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能力要求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设计能力培养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措施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spacing w:val="-12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课程设计基本训练与设计能力培养作用明显</w:t>
            </w:r>
            <w:r w:rsidRPr="00D96CAF">
              <w:rPr>
                <w:rFonts w:ascii="仿宋" w:eastAsia="仿宋" w:hAnsi="仿宋"/>
                <w:color w:val="595B57"/>
                <w:spacing w:val="-12"/>
                <w:kern w:val="0"/>
                <w:szCs w:val="21"/>
              </w:rPr>
              <w:t>,</w:t>
            </w: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要求明确</w:t>
            </w:r>
            <w:r w:rsidRPr="00D96CAF">
              <w:rPr>
                <w:rFonts w:ascii="仿宋" w:eastAsia="仿宋" w:hAnsi="仿宋"/>
                <w:color w:val="595B57"/>
                <w:spacing w:val="-12"/>
                <w:kern w:val="0"/>
                <w:szCs w:val="21"/>
              </w:rPr>
              <w:t>,</w:t>
            </w: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内容具体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制定措施切合实际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设计能力培养有要求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有措施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4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0"/>
                <w:kern w:val="0"/>
                <w:szCs w:val="21"/>
              </w:rPr>
              <w:t>有关文件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1373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教学管理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教学大纲、指导书、任务书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spacing w:val="-6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spacing w:val="-6"/>
                <w:kern w:val="0"/>
                <w:szCs w:val="21"/>
              </w:rPr>
              <w:t>重视设计环节，并有相应的保证措施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院</w:t>
            </w:r>
            <w:r w:rsidRPr="00D96CAF">
              <w:rPr>
                <w:rFonts w:ascii="仿宋" w:eastAsia="仿宋" w:hAnsi="仿宋" w:hint="eastAsia"/>
                <w:color w:val="595B57"/>
                <w:kern w:val="0"/>
                <w:szCs w:val="21"/>
              </w:rPr>
              <w:t>(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系</w:t>
            </w:r>
            <w:r w:rsidRPr="00D96CAF">
              <w:rPr>
                <w:rFonts w:ascii="仿宋" w:eastAsia="仿宋" w:hAnsi="仿宋" w:hint="eastAsia"/>
                <w:color w:val="595B57"/>
                <w:kern w:val="0"/>
                <w:szCs w:val="21"/>
              </w:rPr>
              <w:t>)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检查状况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spacing w:val="-6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spacing w:val="-6"/>
                <w:kern w:val="0"/>
                <w:szCs w:val="21"/>
              </w:rPr>
              <w:t>依据教学计划和教学大纲</w:t>
            </w:r>
            <w:r w:rsidRPr="00D96CAF">
              <w:rPr>
                <w:rFonts w:ascii="仿宋" w:eastAsia="仿宋" w:hAnsi="仿宋"/>
                <w:color w:val="595B57"/>
                <w:spacing w:val="-6"/>
                <w:kern w:val="0"/>
                <w:szCs w:val="21"/>
              </w:rPr>
              <w:t>,</w:t>
            </w:r>
            <w:r w:rsidRPr="00D96CAF">
              <w:rPr>
                <w:rFonts w:ascii="仿宋" w:eastAsia="仿宋" w:hAnsi="仿宋" w:cs="宋体" w:hint="eastAsia"/>
                <w:color w:val="595B57"/>
                <w:spacing w:val="-6"/>
                <w:kern w:val="0"/>
                <w:szCs w:val="21"/>
              </w:rPr>
              <w:t>制定了符合要求的指导书、任务书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spacing w:val="-12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近三届课程设计资料及同时期教学文件齐全，保证措施科学规范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院</w:t>
            </w:r>
            <w:r w:rsidRPr="00D96CAF">
              <w:rPr>
                <w:rFonts w:ascii="仿宋" w:eastAsia="仿宋" w:hAnsi="仿宋" w:hint="eastAsia"/>
                <w:color w:val="595B57"/>
                <w:kern w:val="0"/>
                <w:szCs w:val="21"/>
              </w:rPr>
              <w:t>(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系</w:t>
            </w:r>
            <w:r w:rsidRPr="00D96CAF">
              <w:rPr>
                <w:rFonts w:ascii="仿宋" w:eastAsia="仿宋" w:hAnsi="仿宋" w:hint="eastAsia"/>
                <w:color w:val="595B57"/>
                <w:kern w:val="0"/>
                <w:szCs w:val="21"/>
              </w:rPr>
              <w:t>)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定期检查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指导书、任务书基本完备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资料不全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 xml:space="preserve">院 </w:t>
            </w:r>
            <w:r w:rsidRPr="00D96CAF">
              <w:rPr>
                <w:rFonts w:ascii="仿宋" w:eastAsia="仿宋" w:hAnsi="仿宋" w:hint="eastAsia"/>
                <w:color w:val="595B57"/>
                <w:kern w:val="0"/>
                <w:szCs w:val="21"/>
              </w:rPr>
              <w:t>(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系</w:t>
            </w:r>
            <w:r w:rsidRPr="00D96CAF">
              <w:rPr>
                <w:rFonts w:ascii="仿宋" w:eastAsia="仿宋" w:hAnsi="仿宋" w:hint="eastAsia"/>
                <w:color w:val="595B57"/>
                <w:kern w:val="0"/>
                <w:szCs w:val="21"/>
              </w:rPr>
              <w:t>)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有定期检查制度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教学大纲指导</w:t>
            </w:r>
            <w:proofErr w:type="gramStart"/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书任务书教学</w:t>
            </w:r>
            <w:proofErr w:type="gramEnd"/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管理文件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573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教学准备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教材及设计参考资料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教材及参考资料能满足教学要求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教材与参考资料基本完备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0"/>
                <w:kern w:val="0"/>
                <w:szCs w:val="21"/>
              </w:rPr>
              <w:t>现场检查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900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师资力量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师资水平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每位教师指导学生人数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指导教师具有一定的教学科研水平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≤30人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师资力量一般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≤5</w:t>
            </w: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0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人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10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0"/>
                <w:kern w:val="0"/>
                <w:szCs w:val="21"/>
              </w:rPr>
              <w:t>统计资料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1169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选题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教学基本要求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题目的深广度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题目数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符合课程设计基本要求与理论</w:t>
            </w:r>
            <w:proofErr w:type="gramStart"/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课结合</w:t>
            </w:r>
            <w:proofErr w:type="gramEnd"/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紧密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题目深广度与工作量适当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提供了基本题目及可选题目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spacing w:val="-20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spacing w:val="-20"/>
                <w:kern w:val="0"/>
                <w:szCs w:val="21"/>
              </w:rPr>
              <w:t>基本符合课程设计基本要求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题目的深广度与工作量基本适当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提供了基本题目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设计任务书题目统计表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宋体" w:hAnsi="宋体" w:cs="宋体" w:hint="eastAsia"/>
                <w:color w:val="595B57"/>
                <w:kern w:val="0"/>
                <w:szCs w:val="21"/>
              </w:rPr>
              <w:t> </w:t>
            </w:r>
          </w:p>
        </w:tc>
      </w:tr>
      <w:tr w:rsidR="001202AC" w:rsidRPr="00D96CAF" w:rsidTr="00B03D60">
        <w:trPr>
          <w:trHeight w:val="1161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学生工作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lastRenderedPageBreak/>
              <w:t>情况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lastRenderedPageBreak/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独立工作情况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设计计划与进度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1.90%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以上的学生能够独立完成设计任务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2.90%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以上的学生能够按计划与进度完成设计任务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1.70%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以上的学生能够独立完成设计任务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spacing w:val="-12"/>
                <w:kern w:val="0"/>
                <w:szCs w:val="21"/>
              </w:rPr>
              <w:lastRenderedPageBreak/>
              <w:t>2.70%</w:t>
            </w:r>
            <w:r w:rsidRPr="00D96CAF">
              <w:rPr>
                <w:rFonts w:ascii="仿宋" w:eastAsia="仿宋" w:hAnsi="仿宋" w:cs="宋体" w:hint="eastAsia"/>
                <w:color w:val="595B57"/>
                <w:spacing w:val="-12"/>
                <w:kern w:val="0"/>
                <w:szCs w:val="21"/>
              </w:rPr>
              <w:t>以上的学生能够按计划与进度完成设计任务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lastRenderedPageBreak/>
              <w:t>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0"/>
                <w:kern w:val="0"/>
                <w:szCs w:val="21"/>
              </w:rPr>
              <w:t>考核记录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748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成绩评定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评分标准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1制定评分标准并能严格掌握评分标准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hint="eastAsia"/>
                <w:color w:val="595B57"/>
                <w:spacing w:val="-4"/>
                <w:szCs w:val="21"/>
              </w:rPr>
              <w:t>2．成绩评定严肃、认真、公正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1</w:t>
            </w:r>
            <w:r w:rsidRPr="00D96CAF">
              <w:rPr>
                <w:rFonts w:ascii="仿宋" w:eastAsia="仿宋" w:hAnsi="仿宋" w:hint="eastAsia"/>
                <w:color w:val="595B57"/>
                <w:szCs w:val="21"/>
              </w:rPr>
              <w:t>．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能正确评分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hint="eastAsia"/>
                <w:color w:val="595B57"/>
                <w:szCs w:val="21"/>
              </w:rPr>
              <w:t>2．评阅工作一般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5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spacing w:val="-10"/>
                <w:kern w:val="0"/>
                <w:szCs w:val="21"/>
              </w:rPr>
              <w:t>评分标准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1975"/>
          <w:jc w:val="center"/>
        </w:trPr>
        <w:tc>
          <w:tcPr>
            <w:tcW w:w="58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课程设计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质量</w:t>
            </w:r>
          </w:p>
        </w:tc>
        <w:tc>
          <w:tcPr>
            <w:tcW w:w="16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设计说明书、图纸质量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基本训练与综合运用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创新与实用性</w:t>
            </w:r>
          </w:p>
        </w:tc>
        <w:tc>
          <w:tcPr>
            <w:tcW w:w="2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设计说明书思路清晰，文字表达能力强，图纸质量符合要求的占</w:t>
            </w: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80%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以上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达到了基本训练与综合运用的教学要求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3.15%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以上的设计具有创新性与实用性</w:t>
            </w:r>
          </w:p>
        </w:tc>
        <w:tc>
          <w:tcPr>
            <w:tcW w:w="19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spacing w:val="-8"/>
                <w:kern w:val="0"/>
                <w:szCs w:val="21"/>
              </w:rPr>
              <w:t>1.</w:t>
            </w:r>
            <w:r w:rsidRPr="00D96CAF">
              <w:rPr>
                <w:rFonts w:ascii="仿宋" w:eastAsia="仿宋" w:hAnsi="仿宋" w:cs="宋体" w:hint="eastAsia"/>
                <w:color w:val="595B57"/>
                <w:spacing w:val="-8"/>
                <w:kern w:val="0"/>
                <w:szCs w:val="21"/>
              </w:rPr>
              <w:t>符合要求的占</w:t>
            </w:r>
            <w:r w:rsidRPr="00D96CAF">
              <w:rPr>
                <w:rFonts w:ascii="仿宋" w:eastAsia="仿宋" w:hAnsi="仿宋"/>
                <w:color w:val="595B57"/>
                <w:spacing w:val="-8"/>
                <w:kern w:val="0"/>
                <w:szCs w:val="21"/>
              </w:rPr>
              <w:t>60%</w:t>
            </w:r>
            <w:r w:rsidRPr="00D96CAF">
              <w:rPr>
                <w:rFonts w:ascii="仿宋" w:eastAsia="仿宋" w:hAnsi="仿宋" w:cs="宋体" w:hint="eastAsia"/>
                <w:color w:val="595B57"/>
                <w:spacing w:val="-8"/>
                <w:kern w:val="0"/>
                <w:szCs w:val="21"/>
              </w:rPr>
              <w:t>以上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基本达到教学要求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3.</w:t>
            </w: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少量设计有创新性与实用性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28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设计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说明书</w:t>
            </w: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  <w:tr w:rsidR="001202AC" w:rsidRPr="00D96CAF" w:rsidTr="00B03D60">
        <w:trPr>
          <w:trHeight w:val="311"/>
          <w:jc w:val="center"/>
        </w:trPr>
        <w:tc>
          <w:tcPr>
            <w:tcW w:w="673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 w:cs="宋体" w:hint="eastAsia"/>
                <w:color w:val="595B57"/>
                <w:kern w:val="0"/>
                <w:szCs w:val="21"/>
              </w:rPr>
              <w:t>小计</w:t>
            </w:r>
          </w:p>
        </w:tc>
        <w:tc>
          <w:tcPr>
            <w:tcW w:w="50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color w:val="595B57"/>
                <w:kern w:val="0"/>
                <w:szCs w:val="21"/>
              </w:rPr>
              <w:t>100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center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  <w:tc>
          <w:tcPr>
            <w:tcW w:w="39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cs="宋体"/>
                <w:color w:val="595B57"/>
                <w:kern w:val="0"/>
                <w:szCs w:val="21"/>
              </w:rPr>
            </w:pPr>
          </w:p>
        </w:tc>
      </w:tr>
    </w:tbl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</w:p>
    <w:p w:rsidR="001202AC" w:rsidRPr="00D96CAF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  <w:r w:rsidRPr="00D96CAF">
        <w:rPr>
          <w:rFonts w:ascii="仿宋" w:eastAsia="仿宋" w:hAnsi="仿宋" w:hint="eastAsia"/>
          <w:bCs/>
          <w:kern w:val="28"/>
          <w:szCs w:val="21"/>
        </w:rPr>
        <w:t>课程设计评分</w:t>
      </w:r>
      <w:r>
        <w:rPr>
          <w:rFonts w:ascii="仿宋" w:eastAsia="仿宋" w:hAnsi="仿宋" w:hint="eastAsia"/>
          <w:bCs/>
          <w:kern w:val="28"/>
          <w:szCs w:val="21"/>
        </w:rPr>
        <w:t>依据及</w:t>
      </w:r>
      <w:r w:rsidRPr="00D96CAF">
        <w:rPr>
          <w:rFonts w:ascii="仿宋" w:eastAsia="仿宋" w:hAnsi="仿宋" w:hint="eastAsia"/>
          <w:bCs/>
          <w:kern w:val="28"/>
          <w:szCs w:val="21"/>
        </w:rPr>
        <w:t>标准</w:t>
      </w:r>
    </w:p>
    <w:tbl>
      <w:tblPr>
        <w:tblW w:w="8388" w:type="dxa"/>
        <w:jc w:val="center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3"/>
        <w:gridCol w:w="420"/>
        <w:gridCol w:w="420"/>
        <w:gridCol w:w="1285"/>
        <w:gridCol w:w="1410"/>
        <w:gridCol w:w="1411"/>
        <w:gridCol w:w="1410"/>
        <w:gridCol w:w="1609"/>
      </w:tblGrid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cantSplit/>
          <w:trHeight w:val="324"/>
          <w:jc w:val="center"/>
        </w:trPr>
        <w:tc>
          <w:tcPr>
            <w:tcW w:w="126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noProof/>
                <w:szCs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0</wp:posOffset>
                      </wp:positionV>
                      <wp:extent cx="795655" cy="421640"/>
                      <wp:effectExtent l="5715" t="9525" r="8255" b="6985"/>
                      <wp:wrapNone/>
                      <wp:docPr id="1" name="组合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95655" cy="421640"/>
                                <a:chOff x="1031" y="1876"/>
                                <a:chExt cx="1344" cy="695"/>
                              </a:xfrm>
                            </wpg:grpSpPr>
                            <wps:wsp>
                              <wps:cNvPr id="2" name="__TH_L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1" y="1876"/>
                                  <a:ext cx="1344" cy="348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__TH_L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031" y="1876"/>
                                  <a:ext cx="1344" cy="69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__TH_B1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833" y="1876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02AC" w:rsidRDefault="001202AC" w:rsidP="001202AC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成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5" name="__TH_B12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44" y="1894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02AC" w:rsidRDefault="001202AC" w:rsidP="001202AC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绩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6" name="__TH_B211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927" y="2121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02AC" w:rsidRDefault="001202AC" w:rsidP="001202AC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依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7" name="__TH_B221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085" y="2207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02AC" w:rsidRDefault="001202AC" w:rsidP="001202AC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据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8" name="__TH_B311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257" y="2193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02AC" w:rsidRDefault="001202AC" w:rsidP="001202AC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教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  <wps:wsp>
                              <wps:cNvPr id="9" name="__TH_B32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776" y="2310"/>
                                  <a:ext cx="225" cy="2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1202AC" w:rsidRDefault="001202AC" w:rsidP="001202AC">
                                    <w:pPr>
                                      <w:snapToGrid w:val="0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rFonts w:hint="eastAsia"/>
                                        <w:sz w:val="18"/>
                                        <w:szCs w:val="18"/>
                                      </w:rPr>
                                      <w:t>师</w:t>
                                    </w:r>
                                  </w:p>
                                </w:txbxContent>
                              </wps:txbx>
                              <wps:bodyPr rot="0" vert="horz" wrap="square" lIns="0" tIns="0" rIns="0" bIns="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组合 1" o:spid="_x0000_s1026" style="position:absolute;margin-left:-5.15pt;margin-top:0;width:62.65pt;height:33.2pt;z-index:251659264" coordorigin="1031,1876" coordsize="1344,6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">
                      <v:line id="__TH_L6" o:spid="_x0000_s1027" style="position:absolute;visibility:visible;mso-wrap-style:square" from="1031,1876" to="2375,2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" strokeweight=".5pt"/>
                      <v:line id="__TH_L7" o:spid="_x0000_s1028" style="position:absolute;visibility:visible;mso-wrap-style:square" from="1031,1876" to="2375,25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" strokeweight=".5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_TH_B118" o:spid="_x0000_s1029" type="#_x0000_t202" style="position:absolute;left:1833;top:1876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      <v:textbox inset="0,0,0,0">
                          <w:txbxContent>
                            <w:p w:rsidR="001202AC" w:rsidRDefault="001202AC" w:rsidP="001202A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成</w:t>
                              </w:r>
                            </w:p>
                          </w:txbxContent>
                        </v:textbox>
                      </v:shape>
                      <v:shape id="__TH_B129" o:spid="_x0000_s1030" type="#_x0000_t202" style="position:absolute;left:2044;top:1894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    <v:textbox inset="0,0,0,0">
                          <w:txbxContent>
                            <w:p w:rsidR="001202AC" w:rsidRDefault="001202AC" w:rsidP="001202A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绩</w:t>
                              </w:r>
                            </w:p>
                          </w:txbxContent>
                        </v:textbox>
                      </v:shape>
                      <v:shape id="__TH_B2110" o:spid="_x0000_s1031" type="#_x0000_t202" style="position:absolute;left:1927;top:2121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      <v:textbox inset="0,0,0,0">
                          <w:txbxContent>
                            <w:p w:rsidR="001202AC" w:rsidRDefault="001202AC" w:rsidP="001202A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依</w:t>
                              </w:r>
                            </w:p>
                          </w:txbxContent>
                        </v:textbox>
                      </v:shape>
                      <v:shape id="__TH_B2211" o:spid="_x0000_s1032" type="#_x0000_t202" style="position:absolute;left:2085;top:2207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      <v:textbox inset="0,0,0,0">
                          <w:txbxContent>
                            <w:p w:rsidR="001202AC" w:rsidRDefault="001202AC" w:rsidP="001202A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据</w:t>
                              </w:r>
                            </w:p>
                          </w:txbxContent>
                        </v:textbox>
                      </v:shape>
                      <v:shape id="__TH_B3112" o:spid="_x0000_s1033" type="#_x0000_t202" style="position:absolute;left:1257;top:2193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      <v:textbox inset="0,0,0,0">
                          <w:txbxContent>
                            <w:p w:rsidR="001202AC" w:rsidRDefault="001202AC" w:rsidP="001202A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教</w:t>
                              </w:r>
                            </w:p>
                          </w:txbxContent>
                        </v:textbox>
                      </v:shape>
                      <v:shape id="__TH_B3213" o:spid="_x0000_s1034" type="#_x0000_t202" style="position:absolute;left:1776;top:2310;width:225;height:2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    <v:textbox inset="0,0,0,0">
                          <w:txbxContent>
                            <w:p w:rsidR="001202AC" w:rsidRDefault="001202AC" w:rsidP="001202AC">
                              <w:pPr>
                                <w:snapToGrid w:val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Pr="00D96CAF">
              <w:rPr>
                <w:rFonts w:ascii="仿宋" w:eastAsia="仿宋" w:hAnsi="仿宋"/>
                <w:kern w:val="0"/>
                <w:szCs w:val="21"/>
              </w:rPr>
              <w:t xml:space="preserve">       </w:t>
            </w:r>
          </w:p>
        </w:tc>
        <w:tc>
          <w:tcPr>
            <w:tcW w:w="712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评        定          成            绩</w:t>
            </w:r>
          </w:p>
        </w:tc>
      </w:tr>
      <w:tr w:rsidR="001202AC" w:rsidRPr="00D96CAF" w:rsidTr="00B03D6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49"/>
          <w:jc w:val="center"/>
        </w:trPr>
        <w:tc>
          <w:tcPr>
            <w:tcW w:w="126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优≤15%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良40%-50%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中25%-30%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及格10%-15%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不 及 格</w:t>
            </w:r>
          </w:p>
        </w:tc>
      </w:tr>
      <w:tr w:rsidR="001202AC" w:rsidRPr="00D96CAF" w:rsidTr="00B03D6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173"/>
          <w:jc w:val="center"/>
        </w:trPr>
        <w:tc>
          <w:tcPr>
            <w:tcW w:w="843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指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导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教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lastRenderedPageBreak/>
              <w:t>师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评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30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lastRenderedPageBreak/>
              <w:t>基本能力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362"/>
              <w:rPr>
                <w:rFonts w:ascii="仿宋" w:eastAsia="仿宋" w:hAnsi="仿宋"/>
                <w:spacing w:val="-10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spacing w:val="-10"/>
                <w:kern w:val="0"/>
                <w:szCs w:val="21"/>
              </w:rPr>
              <w:t>基本理论、专业知识扎实、基本技能(计算、实验、外语)运用能力强。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基本理论、专业知识扎实、基本技能(计算、实验、外语)运用能力较强。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基本理论、专业知识、基本技能(计算、实验、外语)运用能力一般。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基本理论、专业知识、基本技能(计算、实验、外语)运用能力差。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基本理论、专业知识、基本技能(计算、实验、外语)运用能力极差。</w:t>
            </w:r>
          </w:p>
        </w:tc>
      </w:tr>
      <w:tr w:rsidR="001202AC" w:rsidRPr="00D96CAF" w:rsidTr="00B03D6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037"/>
          <w:jc w:val="center"/>
        </w:trPr>
        <w:tc>
          <w:tcPr>
            <w:tcW w:w="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工作能力</w:t>
            </w:r>
          </w:p>
        </w:tc>
        <w:tc>
          <w:tcPr>
            <w:tcW w:w="12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独立工作能力强，善于查阅和利用技术资料。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有一定工作能力、能查阅和利用技术资料。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基本能独立工作和查阅利用技术资料。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尚能独立工作和查阅利用技术资料。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独立工作能力和查阅利用技术资料差。</w:t>
            </w:r>
          </w:p>
        </w:tc>
      </w:tr>
      <w:tr w:rsidR="001202AC" w:rsidRPr="00D96CAF" w:rsidTr="00B03D6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269"/>
          <w:jc w:val="center"/>
        </w:trPr>
        <w:tc>
          <w:tcPr>
            <w:tcW w:w="84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工作态度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工作积极主动、责任心强，出勤率在95%以上。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工作比较积极主动、责任心较强，出勤率在90%以上。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有一定工作积极性和责任心，出勤率在85%以上。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工作积极性和责任心差，出勤率在80%以上。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工作积极性和责任心极差，出勤率在80%以下。</w:t>
            </w:r>
          </w:p>
        </w:tc>
      </w:tr>
      <w:tr w:rsidR="001202AC" w:rsidRPr="00D96CAF" w:rsidTr="00B03D6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906"/>
          <w:jc w:val="center"/>
        </w:trPr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评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D96CAF">
              <w:rPr>
                <w:rFonts w:ascii="仿宋" w:eastAsia="仿宋" w:hAnsi="仿宋"/>
                <w:kern w:val="0"/>
                <w:szCs w:val="21"/>
              </w:rPr>
              <w:t>阅</w:t>
            </w:r>
            <w:proofErr w:type="gramEnd"/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教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师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评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分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spacing w:val="-20"/>
                <w:kern w:val="0"/>
                <w:szCs w:val="21"/>
              </w:rPr>
              <w:t>20%</w:t>
            </w: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计算实验创新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设计思路新颖、设计方案良好、计算正确、论证充分、实验合理、数据正确、有重大改进或独特见解并有一定的应用价值。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设计方案合理、计算正确、</w:t>
            </w:r>
            <w:proofErr w:type="gramStart"/>
            <w:r w:rsidRPr="00D96CAF">
              <w:rPr>
                <w:rFonts w:ascii="仿宋" w:eastAsia="仿宋" w:hAnsi="仿宋"/>
                <w:kern w:val="0"/>
                <w:szCs w:val="21"/>
              </w:rPr>
              <w:t>论证较</w:t>
            </w:r>
            <w:proofErr w:type="gramEnd"/>
            <w:r w:rsidRPr="00D96CAF">
              <w:rPr>
                <w:rFonts w:ascii="仿宋" w:eastAsia="仿宋" w:hAnsi="仿宋"/>
                <w:kern w:val="0"/>
                <w:szCs w:val="21"/>
              </w:rPr>
              <w:t>充分、实验合理、数据正确、某些问题有独到见解。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设计方案合理、计算正确、</w:t>
            </w:r>
            <w:proofErr w:type="gramStart"/>
            <w:r w:rsidRPr="00D96CAF">
              <w:rPr>
                <w:rFonts w:ascii="仿宋" w:eastAsia="仿宋" w:hAnsi="仿宋"/>
                <w:kern w:val="0"/>
                <w:szCs w:val="21"/>
              </w:rPr>
              <w:t>论证较</w:t>
            </w:r>
            <w:proofErr w:type="gramEnd"/>
            <w:r w:rsidRPr="00D96CAF">
              <w:rPr>
                <w:rFonts w:ascii="仿宋" w:eastAsia="仿宋" w:hAnsi="仿宋"/>
                <w:kern w:val="0"/>
                <w:szCs w:val="21"/>
              </w:rPr>
              <w:t>充分、实验合理、数据较正确。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设计方案无原则性错误、计算基本正确、论证不太充分、实验基本合理、数据基本正确。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设计方案原则性错误、计算错误很多、实验不合理。</w:t>
            </w:r>
          </w:p>
        </w:tc>
      </w:tr>
      <w:tr w:rsidR="001202AC" w:rsidRPr="00D96CAF" w:rsidTr="00B03D6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1530"/>
          <w:jc w:val="center"/>
        </w:trPr>
        <w:tc>
          <w:tcPr>
            <w:tcW w:w="42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答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proofErr w:type="gramStart"/>
            <w:r w:rsidRPr="00D96CAF">
              <w:rPr>
                <w:rFonts w:ascii="仿宋" w:eastAsia="仿宋" w:hAnsi="仿宋"/>
                <w:kern w:val="0"/>
                <w:szCs w:val="21"/>
              </w:rPr>
              <w:t>辩</w:t>
            </w:r>
            <w:proofErr w:type="gramEnd"/>
            <w:r w:rsidRPr="00D96CAF">
              <w:rPr>
                <w:rFonts w:ascii="仿宋" w:eastAsia="仿宋" w:hAnsi="仿宋"/>
                <w:kern w:val="0"/>
                <w:szCs w:val="21"/>
              </w:rPr>
              <w:t>小组评分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spacing w:val="-20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spacing w:val="-20"/>
                <w:kern w:val="0"/>
                <w:szCs w:val="21"/>
              </w:rPr>
              <w:t>50%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设计说明书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精练通顺、条理清楚、用语符合技术规范、书写工整、图表清楚。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文字通顺、条理清楚、用语基本符合技术规范、书写工整、图表正确。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文字较通顺、条理较清楚、用语基本符合技术规范、图表较正确。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文字欠通顺、条理欠清楚、用语</w:t>
            </w:r>
            <w:proofErr w:type="gramStart"/>
            <w:r w:rsidRPr="00D96CAF">
              <w:rPr>
                <w:rFonts w:ascii="仿宋" w:eastAsia="仿宋" w:hAnsi="仿宋"/>
                <w:kern w:val="0"/>
                <w:szCs w:val="21"/>
              </w:rPr>
              <w:t>欠符合</w:t>
            </w:r>
            <w:proofErr w:type="gramEnd"/>
            <w:r w:rsidRPr="00D96CAF">
              <w:rPr>
                <w:rFonts w:ascii="仿宋" w:eastAsia="仿宋" w:hAnsi="仿宋"/>
                <w:kern w:val="0"/>
                <w:szCs w:val="21"/>
              </w:rPr>
              <w:t>技术规范、图表基本合格。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文字不通顺、条理不清楚、用语不符合规范、图表差、不完整、说明书不完整。</w:t>
            </w:r>
          </w:p>
        </w:tc>
      </w:tr>
      <w:tr w:rsidR="001202AC" w:rsidRPr="00D96CAF" w:rsidTr="00B03D60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681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图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纸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规范、完整、准确、清晰。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较完整、准确、清晰。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完整。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较完整。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不完整、图面极差。</w:t>
            </w:r>
          </w:p>
        </w:tc>
      </w:tr>
      <w:tr w:rsidR="001202AC" w:rsidRPr="00D96CAF" w:rsidTr="00B03D60">
        <w:tblPrEx>
          <w:tblBorders>
            <w:top w:val="none" w:sz="0" w:space="0" w:color="auto"/>
            <w:bottom w:val="single" w:sz="8" w:space="0" w:color="000000"/>
          </w:tblBorders>
          <w:tblCellMar>
            <w:top w:w="0" w:type="dxa"/>
            <w:bottom w:w="0" w:type="dxa"/>
          </w:tblCellMar>
        </w:tblPrEx>
        <w:trPr>
          <w:cantSplit/>
          <w:trHeight w:val="1215"/>
          <w:jc w:val="center"/>
        </w:trPr>
        <w:tc>
          <w:tcPr>
            <w:tcW w:w="42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" w:eastAsia="仿宋" w:hAnsi="仿宋"/>
                <w:kern w:val="0"/>
                <w:szCs w:val="21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答</w:t>
            </w: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</w:p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辩</w:t>
            </w:r>
          </w:p>
        </w:tc>
        <w:tc>
          <w:tcPr>
            <w:tcW w:w="128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汇报思路清晰、表达能力强、能正确、全面回答与课题有关问题。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汇报条理清楚，能抓住重点、较正确地回答与课题有关的问题。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汇报条理基本清楚、能基本正确回答主要问题。</w:t>
            </w:r>
          </w:p>
        </w:tc>
        <w:tc>
          <w:tcPr>
            <w:tcW w:w="1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rPr>
                <w:rFonts w:ascii="仿宋" w:eastAsia="仿宋" w:hAnsi="仿宋"/>
                <w:kern w:val="0"/>
                <w:szCs w:val="21"/>
              </w:rPr>
            </w:pPr>
            <w:r w:rsidRPr="00D96CAF">
              <w:rPr>
                <w:rFonts w:ascii="仿宋" w:eastAsia="仿宋" w:hAnsi="仿宋"/>
                <w:kern w:val="0"/>
                <w:szCs w:val="21"/>
              </w:rPr>
              <w:t>基本能回答主要问题、不全面、有一些非原则性的错误。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1202AC" w:rsidRPr="00D96CAF" w:rsidRDefault="001202AC" w:rsidP="00B03D60">
            <w:pPr>
              <w:autoSpaceDE w:val="0"/>
              <w:autoSpaceDN w:val="0"/>
              <w:adjustRightInd w:val="0"/>
              <w:snapToGrid w:val="0"/>
              <w:ind w:firstLineChars="200" w:firstLine="402"/>
              <w:jc w:val="left"/>
              <w:rPr>
                <w:rFonts w:ascii="仿宋" w:eastAsia="仿宋" w:hAnsi="仿宋"/>
                <w:szCs w:val="21"/>
              </w:rPr>
            </w:pPr>
            <w:r w:rsidRPr="00D96CAF">
              <w:rPr>
                <w:rFonts w:ascii="仿宋" w:eastAsia="仿宋" w:hAnsi="仿宋"/>
                <w:szCs w:val="21"/>
              </w:rPr>
              <w:t>不能回答解释设计中的基本论点、基本概念不清。</w:t>
            </w:r>
          </w:p>
        </w:tc>
      </w:tr>
    </w:tbl>
    <w:p w:rsidR="001202AC" w:rsidRPr="00D96CAF" w:rsidRDefault="001202AC" w:rsidP="001202AC">
      <w:pPr>
        <w:jc w:val="center"/>
        <w:rPr>
          <w:rFonts w:ascii="仿宋" w:eastAsia="仿宋" w:hAnsi="仿宋" w:hint="eastAsia"/>
          <w:bCs/>
          <w:kern w:val="28"/>
          <w:szCs w:val="21"/>
        </w:rPr>
      </w:pPr>
      <w:r w:rsidRPr="00D96CAF">
        <w:rPr>
          <w:rFonts w:ascii="仿宋" w:eastAsia="仿宋" w:hAnsi="仿宋" w:hint="eastAsia"/>
          <w:bCs/>
          <w:kern w:val="28"/>
          <w:szCs w:val="21"/>
        </w:rPr>
        <w:t>课程设计成绩考核表</w:t>
      </w:r>
    </w:p>
    <w:p w:rsidR="001202AC" w:rsidRPr="00D96CAF" w:rsidRDefault="001202AC" w:rsidP="001202AC">
      <w:pPr>
        <w:adjustRightInd w:val="0"/>
        <w:snapToGrid w:val="0"/>
        <w:rPr>
          <w:rFonts w:ascii="仿宋" w:eastAsia="仿宋" w:hAnsi="仿宋" w:hint="eastAsia"/>
          <w:bCs/>
          <w:szCs w:val="21"/>
        </w:rPr>
      </w:pPr>
      <w:r w:rsidRPr="00D96CAF">
        <w:rPr>
          <w:rFonts w:ascii="仿宋" w:eastAsia="仿宋" w:hAnsi="仿宋" w:hint="eastAsia"/>
          <w:bCs/>
          <w:szCs w:val="21"/>
        </w:rPr>
        <w:t>院（系）：           专业：               班级：            学号：</w:t>
      </w:r>
    </w:p>
    <w:tbl>
      <w:tblPr>
        <w:tblW w:w="9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975"/>
        <w:gridCol w:w="720"/>
        <w:gridCol w:w="2105"/>
        <w:gridCol w:w="545"/>
        <w:gridCol w:w="410"/>
        <w:gridCol w:w="1260"/>
        <w:gridCol w:w="953"/>
      </w:tblGrid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607"/>
          <w:jc w:val="center"/>
        </w:trPr>
        <w:tc>
          <w:tcPr>
            <w:tcW w:w="540" w:type="dxa"/>
            <w:tcBorders>
              <w:right w:val="single" w:sz="2" w:space="0" w:color="auto"/>
            </w:tcBorders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学生</w:t>
            </w:r>
          </w:p>
        </w:tc>
        <w:tc>
          <w:tcPr>
            <w:tcW w:w="2975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720" w:type="dxa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课题</w:t>
            </w:r>
          </w:p>
        </w:tc>
        <w:tc>
          <w:tcPr>
            <w:tcW w:w="5273" w:type="dxa"/>
            <w:gridSpan w:val="5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b/>
                <w:bCs/>
                <w:szCs w:val="21"/>
              </w:rPr>
            </w:pP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40" w:type="dxa"/>
            <w:vMerge w:val="restart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指导</w:t>
            </w:r>
            <w:r w:rsidRPr="00D96CAF">
              <w:rPr>
                <w:rFonts w:ascii="仿宋" w:eastAsia="仿宋" w:hAnsi="仿宋" w:hint="eastAsia"/>
                <w:szCs w:val="21"/>
              </w:rPr>
              <w:lastRenderedPageBreak/>
              <w:t>教师考核30%</w:t>
            </w:r>
          </w:p>
        </w:tc>
        <w:tc>
          <w:tcPr>
            <w:tcW w:w="6755" w:type="dxa"/>
            <w:gridSpan w:val="5"/>
            <w:vMerge w:val="restart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ind w:firstLineChars="1100" w:firstLine="2211"/>
              <w:rPr>
                <w:rFonts w:ascii="仿宋" w:eastAsia="仿宋" w:hAnsi="仿宋" w:hint="eastAsia"/>
                <w:szCs w:val="21"/>
                <w:u w:val="single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签名：            年    月    日</w:t>
            </w: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6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lastRenderedPageBreak/>
              <w:t>基本能力</w:t>
            </w: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6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20"/>
                <w:szCs w:val="21"/>
              </w:rPr>
              <w:t>（10分）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left="442" w:hangingChars="250" w:hanging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 xml:space="preserve">      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6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工作能力</w:t>
            </w: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6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（10分）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570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6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工作态度</w:t>
            </w: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6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（10分）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b/>
                <w:spacing w:val="-12"/>
                <w:szCs w:val="21"/>
              </w:rPr>
              <w:t>合计得分</w:t>
            </w: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b/>
                <w:spacing w:val="-16"/>
                <w:szCs w:val="21"/>
              </w:rPr>
              <w:t>（30分）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5"/>
              <w:rPr>
                <w:rFonts w:ascii="仿宋" w:eastAsia="仿宋" w:hAnsi="仿宋" w:hint="eastAsia"/>
                <w:b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b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540" w:type="dxa"/>
            <w:vMerge w:val="restart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评阅教师考核20%</w:t>
            </w:r>
          </w:p>
        </w:tc>
        <w:tc>
          <w:tcPr>
            <w:tcW w:w="6755" w:type="dxa"/>
            <w:gridSpan w:val="5"/>
            <w:vMerge w:val="restart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ind w:firstLineChars="1100" w:firstLine="2211"/>
              <w:rPr>
                <w:rFonts w:ascii="仿宋" w:eastAsia="仿宋" w:hAnsi="仿宋" w:hint="eastAsia"/>
                <w:szCs w:val="21"/>
                <w:u w:val="single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签名：            年    月    日</w:t>
            </w: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计算实验创新</w:t>
            </w: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（8分）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设计说明书（6分）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615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图纸</w:t>
            </w: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（6分）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621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b/>
                <w:spacing w:val="-12"/>
                <w:szCs w:val="21"/>
              </w:rPr>
              <w:t>合计得分</w:t>
            </w:r>
            <w:r w:rsidRPr="00D96CAF">
              <w:rPr>
                <w:rFonts w:ascii="仿宋" w:eastAsia="仿宋" w:hAnsi="仿宋" w:hint="eastAsia"/>
                <w:b/>
                <w:spacing w:val="-16"/>
                <w:szCs w:val="21"/>
              </w:rPr>
              <w:t>（20分）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5"/>
              <w:rPr>
                <w:rFonts w:ascii="仿宋" w:eastAsia="仿宋" w:hAnsi="仿宋" w:hint="eastAsia"/>
                <w:b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b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465"/>
          <w:jc w:val="center"/>
        </w:trPr>
        <w:tc>
          <w:tcPr>
            <w:tcW w:w="540" w:type="dxa"/>
            <w:vMerge w:val="restart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答辩情况考核50%</w:t>
            </w:r>
          </w:p>
        </w:tc>
        <w:tc>
          <w:tcPr>
            <w:tcW w:w="6755" w:type="dxa"/>
            <w:gridSpan w:val="5"/>
            <w:vMerge w:val="restart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 xml:space="preserve">答辩委员会（小组）签名：       </w:t>
            </w: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ind w:firstLineChars="1950" w:firstLine="3919"/>
              <w:rPr>
                <w:rFonts w:ascii="仿宋" w:eastAsia="仿宋" w:hAnsi="仿宋" w:hint="eastAsia"/>
                <w:szCs w:val="21"/>
                <w:u w:val="single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年    月    日</w:t>
            </w: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设计说明书（10分）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图纸</w:t>
            </w: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（10分）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6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解决问题能力（15分）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656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答辩</w:t>
            </w:r>
          </w:p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6"/>
                <w:szCs w:val="21"/>
              </w:rPr>
              <w:t>（15分）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2"/>
              <w:rPr>
                <w:rFonts w:ascii="仿宋" w:eastAsia="仿宋" w:hAnsi="仿宋"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750"/>
          <w:jc w:val="center"/>
        </w:trPr>
        <w:tc>
          <w:tcPr>
            <w:tcW w:w="540" w:type="dxa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6755" w:type="dxa"/>
            <w:gridSpan w:val="5"/>
            <w:vMerge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b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b/>
                <w:spacing w:val="-12"/>
                <w:szCs w:val="21"/>
              </w:rPr>
              <w:t>合计得分</w:t>
            </w:r>
            <w:r w:rsidRPr="00D96CAF">
              <w:rPr>
                <w:rFonts w:ascii="仿宋" w:eastAsia="仿宋" w:hAnsi="仿宋" w:hint="eastAsia"/>
                <w:b/>
                <w:spacing w:val="-16"/>
                <w:szCs w:val="21"/>
              </w:rPr>
              <w:t>（50分）</w:t>
            </w:r>
          </w:p>
        </w:tc>
        <w:tc>
          <w:tcPr>
            <w:tcW w:w="953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ind w:firstLineChars="250" w:firstLine="445"/>
              <w:rPr>
                <w:rFonts w:ascii="仿宋" w:eastAsia="仿宋" w:hAnsi="仿宋" w:hint="eastAsia"/>
                <w:b/>
                <w:spacing w:val="-12"/>
                <w:szCs w:val="21"/>
              </w:rPr>
            </w:pPr>
            <w:r w:rsidRPr="00D96CAF">
              <w:rPr>
                <w:rFonts w:ascii="仿宋" w:eastAsia="仿宋" w:hAnsi="仿宋" w:hint="eastAsia"/>
                <w:b/>
                <w:spacing w:val="-12"/>
                <w:szCs w:val="21"/>
              </w:rPr>
              <w:t>分</w:t>
            </w:r>
          </w:p>
        </w:tc>
      </w:tr>
      <w:tr w:rsidR="001202AC" w:rsidRPr="00D96CAF" w:rsidTr="00B03D60">
        <w:tblPrEx>
          <w:tblCellMar>
            <w:top w:w="0" w:type="dxa"/>
            <w:bottom w:w="0" w:type="dxa"/>
          </w:tblCellMar>
        </w:tblPrEx>
        <w:trPr>
          <w:trHeight w:val="2509"/>
          <w:jc w:val="center"/>
        </w:trPr>
        <w:tc>
          <w:tcPr>
            <w:tcW w:w="540" w:type="dxa"/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jc w:val="center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综合评价</w:t>
            </w:r>
          </w:p>
        </w:tc>
        <w:tc>
          <w:tcPr>
            <w:tcW w:w="5800" w:type="dxa"/>
            <w:gridSpan w:val="3"/>
            <w:tcBorders>
              <w:right w:val="single" w:sz="2" w:space="0" w:color="auto"/>
            </w:tcBorders>
            <w:vAlign w:val="center"/>
          </w:tcPr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ind w:firstLineChars="800" w:firstLine="1608"/>
              <w:jc w:val="center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adjustRightInd w:val="0"/>
              <w:snapToGrid w:val="0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答辩委员会主任签名：         年    月   日</w:t>
            </w:r>
          </w:p>
        </w:tc>
        <w:tc>
          <w:tcPr>
            <w:tcW w:w="545" w:type="dxa"/>
            <w:tcBorders>
              <w:left w:val="single" w:sz="2" w:space="0" w:color="auto"/>
              <w:right w:val="single" w:sz="2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  <w:proofErr w:type="gramStart"/>
            <w:r w:rsidRPr="00D96CAF">
              <w:rPr>
                <w:rFonts w:ascii="仿宋" w:eastAsia="仿宋" w:hAnsi="仿宋" w:hint="eastAsia"/>
                <w:szCs w:val="21"/>
              </w:rPr>
              <w:t>综</w:t>
            </w:r>
            <w:proofErr w:type="gramEnd"/>
            <w:r w:rsidRPr="00D96CAF">
              <w:rPr>
                <w:rFonts w:ascii="仿宋" w:eastAsia="仿宋" w:hAnsi="仿宋" w:hint="eastAsia"/>
                <w:szCs w:val="21"/>
              </w:rPr>
              <w:t xml:space="preserve">  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合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成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ind w:left="201" w:hangingChars="100" w:hanging="201"/>
              <w:jc w:val="left"/>
              <w:rPr>
                <w:rFonts w:ascii="仿宋" w:eastAsia="仿宋" w:hAnsi="仿宋" w:hint="eastAsia"/>
                <w:szCs w:val="21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绩</w:t>
            </w:r>
          </w:p>
        </w:tc>
        <w:tc>
          <w:tcPr>
            <w:tcW w:w="2623" w:type="dxa"/>
            <w:gridSpan w:val="3"/>
            <w:tcBorders>
              <w:left w:val="single" w:sz="2" w:space="0" w:color="auto"/>
            </w:tcBorders>
          </w:tcPr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  <w:u w:val="single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等级：</w:t>
            </w:r>
            <w:r w:rsidRPr="00D96CAF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</w:rPr>
            </w:pPr>
          </w:p>
          <w:p w:rsidR="001202AC" w:rsidRPr="00D96CAF" w:rsidRDefault="001202AC" w:rsidP="00B03D60">
            <w:pPr>
              <w:widowControl/>
              <w:adjustRightInd w:val="0"/>
              <w:snapToGrid w:val="0"/>
              <w:jc w:val="left"/>
              <w:rPr>
                <w:rFonts w:ascii="仿宋" w:eastAsia="仿宋" w:hAnsi="仿宋" w:hint="eastAsia"/>
                <w:szCs w:val="21"/>
                <w:u w:val="single"/>
              </w:rPr>
            </w:pPr>
            <w:r w:rsidRPr="00D96CAF">
              <w:rPr>
                <w:rFonts w:ascii="仿宋" w:eastAsia="仿宋" w:hAnsi="仿宋" w:hint="eastAsia"/>
                <w:szCs w:val="21"/>
              </w:rPr>
              <w:t>成绩：</w:t>
            </w:r>
            <w:r w:rsidRPr="00D96CAF">
              <w:rPr>
                <w:rFonts w:ascii="仿宋" w:eastAsia="仿宋" w:hAnsi="仿宋" w:hint="eastAsia"/>
                <w:szCs w:val="21"/>
                <w:u w:val="single"/>
              </w:rPr>
              <w:t xml:space="preserve">              </w:t>
            </w:r>
          </w:p>
        </w:tc>
      </w:tr>
    </w:tbl>
    <w:p w:rsidR="001202AC" w:rsidRDefault="001202AC" w:rsidP="001202AC">
      <w:pPr>
        <w:rPr>
          <w:rFonts w:hint="eastAsia"/>
        </w:rPr>
      </w:pPr>
      <w:r w:rsidRPr="00194E5F">
        <w:rPr>
          <w:rFonts w:hint="eastAsia"/>
          <w:szCs w:val="21"/>
        </w:rPr>
        <w:t>注：指导教师考核满分为</w:t>
      </w:r>
      <w:r w:rsidRPr="00194E5F">
        <w:rPr>
          <w:rFonts w:hint="eastAsia"/>
          <w:szCs w:val="21"/>
        </w:rPr>
        <w:t>30</w:t>
      </w:r>
      <w:r w:rsidRPr="00194E5F">
        <w:rPr>
          <w:rFonts w:hint="eastAsia"/>
          <w:szCs w:val="21"/>
        </w:rPr>
        <w:t>分、评阅教师考核满分为</w:t>
      </w:r>
      <w:r w:rsidRPr="00194E5F">
        <w:rPr>
          <w:rFonts w:hint="eastAsia"/>
          <w:szCs w:val="21"/>
        </w:rPr>
        <w:t>20</w:t>
      </w:r>
      <w:r w:rsidRPr="00194E5F">
        <w:rPr>
          <w:rFonts w:hint="eastAsia"/>
          <w:szCs w:val="21"/>
        </w:rPr>
        <w:t>分、答辩情况考核满分为</w:t>
      </w:r>
      <w:r w:rsidRPr="00194E5F">
        <w:rPr>
          <w:rFonts w:hint="eastAsia"/>
          <w:szCs w:val="21"/>
        </w:rPr>
        <w:t>50</w:t>
      </w:r>
      <w:r w:rsidRPr="00194E5F">
        <w:rPr>
          <w:rFonts w:hint="eastAsia"/>
          <w:szCs w:val="21"/>
        </w:rPr>
        <w:t>分。</w:t>
      </w:r>
    </w:p>
    <w:p w:rsidR="00447B6B" w:rsidRPr="001202AC" w:rsidRDefault="00447B6B">
      <w:bookmarkStart w:id="0" w:name="_GoBack"/>
      <w:bookmarkEnd w:id="0"/>
    </w:p>
    <w:sectPr w:rsidR="00447B6B" w:rsidRPr="001202AC">
      <w:headerReference w:type="default" r:id="rId4"/>
      <w:footerReference w:type="default" r:id="rId5"/>
      <w:pgSz w:w="11906" w:h="16838"/>
      <w:pgMar w:top="1440" w:right="1134" w:bottom="1440" w:left="1134" w:header="2041" w:footer="1304" w:gutter="0"/>
      <w:pgNumType w:fmt="numberInDash"/>
      <w:cols w:space="720"/>
      <w:docGrid w:type="linesAndChars" w:linePitch="605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598" w:rsidRDefault="001202AC">
    <w:pPr>
      <w:pStyle w:val="a4"/>
      <w:jc w:val="right"/>
      <w:rPr>
        <w:rFonts w:hint="eastAsia"/>
        <w:sz w:val="28"/>
        <w:szCs w:val="28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598" w:rsidRDefault="001202AC">
    <w:pPr>
      <w:pStyle w:val="a3"/>
      <w:pBdr>
        <w:bottom w:val="none" w:sz="0" w:space="0" w:color="auto"/>
      </w:pBdr>
      <w:snapToGrid/>
      <w:textAlignment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2AC"/>
    <w:rsid w:val="001202AC"/>
    <w:rsid w:val="00447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F6C4C7-26BB-41EE-BE81-DBCDAB56E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02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link w:val="a3"/>
    <w:rsid w:val="001202AC"/>
    <w:rPr>
      <w:sz w:val="18"/>
      <w:szCs w:val="18"/>
    </w:rPr>
  </w:style>
  <w:style w:type="character" w:customStyle="1" w:styleId="Char0">
    <w:name w:val="页脚 Char"/>
    <w:link w:val="a4"/>
    <w:uiPriority w:val="99"/>
    <w:rsid w:val="001202AC"/>
    <w:rPr>
      <w:sz w:val="18"/>
      <w:szCs w:val="18"/>
    </w:rPr>
  </w:style>
  <w:style w:type="paragraph" w:styleId="a3">
    <w:name w:val="header"/>
    <w:basedOn w:val="a"/>
    <w:link w:val="Char"/>
    <w:rsid w:val="001202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0"/>
    <w:uiPriority w:val="99"/>
    <w:semiHidden/>
    <w:rsid w:val="001202A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1202A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uiPriority w:val="99"/>
    <w:semiHidden/>
    <w:rsid w:val="001202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 Bo</dc:creator>
  <cp:keywords/>
  <dc:description/>
  <cp:lastModifiedBy>Yang Bo</cp:lastModifiedBy>
  <cp:revision>1</cp:revision>
  <dcterms:created xsi:type="dcterms:W3CDTF">2020-11-17T08:56:00Z</dcterms:created>
  <dcterms:modified xsi:type="dcterms:W3CDTF">2020-11-17T08:56:00Z</dcterms:modified>
</cp:coreProperties>
</file>