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imes New Roman" w:cs="Times New Roman"/>
          <w:sz w:val="4"/>
          <w:szCs w:val="4"/>
        </w:rPr>
      </w:pPr>
    </w:p>
    <w:p>
      <w:pPr>
        <w:spacing w:line="29" w:lineRule="exact"/>
        <w:ind w:left="109"/>
        <w:rPr>
          <w:rFonts w:ascii="Times New Roman" w:hAnsi="Times New Roman" w:eastAsia="Times New Roman" w:cs="Times New Roman"/>
          <w:sz w:val="2"/>
          <w:szCs w:val="2"/>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spacing w:before="4"/>
        <w:rPr>
          <w:rFonts w:ascii="Times New Roman" w:hAnsi="Times New Roman" w:eastAsia="Times New Roman" w:cs="Times New Roman"/>
          <w:sz w:val="17"/>
          <w:szCs w:val="17"/>
        </w:rPr>
      </w:pPr>
    </w:p>
    <w:p>
      <w:pPr>
        <w:spacing w:line="460" w:lineRule="exact"/>
        <w:ind w:left="1386" w:right="1387"/>
        <w:jc w:val="center"/>
        <w:rPr>
          <w:rFonts w:ascii="Times New Roman" w:hAnsi="Times New Roman" w:eastAsia="黑体" w:cs="Times New Roman"/>
          <w:sz w:val="36"/>
          <w:szCs w:val="36"/>
          <w:lang w:eastAsia="zh-CN"/>
        </w:rPr>
      </w:pPr>
      <w:r>
        <w:rPr>
          <w:rFonts w:ascii="Times New Roman" w:hAnsi="Times New Roman" w:eastAsia="黑体" w:cs="Times New Roman"/>
          <w:sz w:val="36"/>
          <w:szCs w:val="36"/>
          <w:lang w:eastAsia="zh-CN"/>
        </w:rPr>
        <w:t>环保设备工程专业本科人才培养方案</w:t>
      </w:r>
    </w:p>
    <w:p>
      <w:pPr>
        <w:pStyle w:val="3"/>
        <w:spacing w:before="175"/>
        <w:ind w:left="1404" w:right="1387"/>
        <w:jc w:val="center"/>
        <w:rPr>
          <w:rFonts w:ascii="Times New Roman" w:hAnsi="Times New Roman" w:eastAsia="仿宋" w:cs="Times New Roman"/>
        </w:rPr>
      </w:pPr>
      <w:r>
        <w:rPr>
          <w:rFonts w:ascii="Times New Roman" w:hAnsi="Times New Roman" w:eastAsia="仿宋" w:cs="Times New Roman"/>
        </w:rPr>
        <w:t>（英文名称：</w:t>
      </w:r>
      <w:r>
        <w:rPr>
          <w:rFonts w:ascii="Times New Roman" w:hAnsi="Times New Roman" w:eastAsia="Times New Roman" w:cs="Times New Roman"/>
        </w:rPr>
        <w:t>Environmental Protection Equipment Engineering</w:t>
      </w:r>
      <w:r>
        <w:rPr>
          <w:rFonts w:ascii="Times New Roman" w:hAnsi="Times New Roman" w:eastAsia="仿宋" w:cs="Times New Roman"/>
        </w:rPr>
        <w:t>）</w:t>
      </w:r>
    </w:p>
    <w:p>
      <w:pPr>
        <w:pStyle w:val="3"/>
        <w:spacing w:before="138"/>
        <w:ind w:left="3732" w:right="96"/>
        <w:rPr>
          <w:rFonts w:ascii="Times New Roman" w:hAnsi="Times New Roman" w:eastAsia="仿宋" w:cs="Times New Roman"/>
        </w:rPr>
      </w:pPr>
      <w:r>
        <w:rPr>
          <w:rFonts w:ascii="Times New Roman" w:hAnsi="Times New Roman" w:eastAsia="仿宋" w:cs="Times New Roman"/>
        </w:rPr>
        <w:t>（专业代码：</w:t>
      </w:r>
      <w:r>
        <w:rPr>
          <w:rFonts w:ascii="Times New Roman" w:hAnsi="Times New Roman" w:eastAsia="Times New Roman" w:cs="Times New Roman"/>
        </w:rPr>
        <w:t>08250</w:t>
      </w:r>
      <w:r>
        <w:rPr>
          <w:rFonts w:ascii="Times New Roman" w:hAnsi="Times New Roman" w:cs="Times New Roman" w:eastAsiaTheme="minorEastAsia"/>
          <w:lang w:eastAsia="zh-CN"/>
        </w:rPr>
        <w:t>5T</w:t>
      </w:r>
      <w:r>
        <w:rPr>
          <w:rFonts w:ascii="Times New Roman" w:hAnsi="Times New Roman" w:eastAsia="仿宋" w:cs="Times New Roman"/>
        </w:rPr>
        <w:t>）</w:t>
      </w:r>
    </w:p>
    <w:p>
      <w:pPr>
        <w:spacing w:before="3"/>
        <w:rPr>
          <w:rFonts w:ascii="Times New Roman" w:hAnsi="Times New Roman" w:eastAsia="仿宋" w:cs="Times New Roman"/>
          <w:sz w:val="34"/>
          <w:szCs w:val="34"/>
        </w:rPr>
      </w:pPr>
    </w:p>
    <w:p>
      <w:pPr>
        <w:pStyle w:val="2"/>
        <w:ind w:right="96"/>
        <w:rPr>
          <w:rFonts w:ascii="Times New Roman" w:hAnsi="Times New Roman" w:cs="Times New Roman"/>
          <w:b w:val="0"/>
          <w:bCs w:val="0"/>
        </w:rPr>
      </w:pPr>
      <w:r>
        <w:rPr>
          <w:rFonts w:ascii="Times New Roman" w:hAnsi="Times New Roman" w:cs="Times New Roman"/>
        </w:rPr>
        <w:t>一、培养目标</w:t>
      </w:r>
    </w:p>
    <w:p>
      <w:pPr>
        <w:pStyle w:val="3"/>
        <w:spacing w:before="156" w:line="357" w:lineRule="auto"/>
        <w:ind w:right="110" w:firstLine="480"/>
        <w:jc w:val="both"/>
        <w:rPr>
          <w:rFonts w:ascii="Times New Roman" w:hAnsi="Times New Roman" w:cs="Times New Roman"/>
          <w:spacing w:val="-3"/>
          <w:lang w:eastAsia="zh-CN"/>
        </w:rPr>
      </w:pPr>
      <w:r>
        <w:rPr>
          <w:rFonts w:ascii="Times New Roman" w:hAnsi="Times New Roman" w:cs="Times New Roman"/>
          <w:spacing w:val="-3"/>
          <w:lang w:eastAsia="zh-CN"/>
        </w:rPr>
        <w:t>本专业培养具有良好人文精神、科学素养和系统的环保设备设计制造与环境工程交叉学科相关专业知识和技能的高级工程技术、应用型人才，系统掌握环境工程和环保机械设备设计与制造相关专业知识和专业技能，具备环保设备科技开发、设计、制造、安装、运行与管理以及环境分析与检测、环境污染治理等相关工作基本能力；以OBE教学理念为引导，培养学生了解环保工艺过程，熟悉基本控制单元，夯实设备机械基础，突出环保过程装备。本专业毕业生既能够在环境工程领域从事环保设备的设计与制造﹑操纵与维护以及设备功能的改进和完善等方面工作，又能够从事环保设备的科技开发、应用研究和运行管理等方面的工作。</w:t>
      </w:r>
    </w:p>
    <w:p>
      <w:pPr>
        <w:pStyle w:val="3"/>
        <w:spacing w:before="38"/>
        <w:ind w:right="96"/>
        <w:rPr>
          <w:rFonts w:ascii="Times New Roman" w:hAnsi="Times New Roman" w:cs="Times New Roman"/>
          <w:lang w:eastAsia="zh-CN"/>
        </w:rPr>
      </w:pPr>
      <w:r>
        <w:rPr>
          <w:rFonts w:ascii="Times New Roman" w:hAnsi="Times New Roman" w:cs="Times New Roman"/>
          <w:lang w:eastAsia="zh-CN"/>
        </w:rPr>
        <w:t xml:space="preserve">    培养目标分解成以下</w:t>
      </w:r>
      <w:r>
        <w:rPr>
          <w:rFonts w:ascii="Times New Roman" w:hAnsi="Times New Roman" w:cs="Times New Roman"/>
          <w:spacing w:val="-60"/>
          <w:lang w:eastAsia="zh-CN"/>
        </w:rPr>
        <w:t xml:space="preserve"> </w:t>
      </w:r>
      <w:r>
        <w:rPr>
          <w:rFonts w:ascii="Times New Roman" w:hAnsi="Times New Roman" w:eastAsia="Times New Roman" w:cs="Times New Roman"/>
          <w:lang w:eastAsia="zh-CN"/>
        </w:rPr>
        <w:t xml:space="preserve">5 </w:t>
      </w:r>
      <w:r>
        <w:rPr>
          <w:rFonts w:ascii="Times New Roman" w:hAnsi="Times New Roman" w:cs="Times New Roman"/>
          <w:lang w:eastAsia="zh-CN"/>
        </w:rPr>
        <w:t>个指标点：</w:t>
      </w:r>
    </w:p>
    <w:p>
      <w:pPr>
        <w:pStyle w:val="3"/>
        <w:spacing w:before="138" w:line="338" w:lineRule="auto"/>
        <w:ind w:right="96"/>
        <w:rPr>
          <w:rFonts w:ascii="Times New Roman" w:hAnsi="Times New Roman" w:cs="Times New Roman"/>
          <w:lang w:eastAsia="zh-CN"/>
        </w:rPr>
      </w:pPr>
      <w:r>
        <w:rPr>
          <w:rFonts w:ascii="Times New Roman" w:hAnsi="Times New Roman" w:cs="Times New Roman"/>
          <w:lang w:eastAsia="zh-CN"/>
        </w:rPr>
        <w:t>目标</w:t>
      </w:r>
      <w:r>
        <w:rPr>
          <w:rFonts w:ascii="Times New Roman" w:hAnsi="Times New Roman" w:cs="Times New Roman"/>
          <w:spacing w:val="-94"/>
          <w:lang w:eastAsia="zh-CN"/>
        </w:rPr>
        <w:t xml:space="preserve"> </w:t>
      </w:r>
      <w:r>
        <w:rPr>
          <w:rFonts w:ascii="Times New Roman" w:hAnsi="Times New Roman" w:eastAsia="Times New Roman" w:cs="Times New Roman"/>
          <w:lang w:eastAsia="zh-CN"/>
        </w:rPr>
        <w:t>1</w:t>
      </w:r>
      <w:r>
        <w:rPr>
          <w:rFonts w:ascii="Times New Roman" w:hAnsi="Times New Roman" w:cs="Times New Roman"/>
          <w:lang w:eastAsia="zh-CN"/>
        </w:rPr>
        <w:t>：具有良好文化素养、职业道德、法治精神、工程伦理、技术经济和创新思维 等基本素养；</w:t>
      </w:r>
    </w:p>
    <w:p>
      <w:pPr>
        <w:pStyle w:val="3"/>
        <w:spacing w:before="58" w:line="340" w:lineRule="auto"/>
        <w:ind w:right="92"/>
        <w:rPr>
          <w:rFonts w:ascii="Times New Roman" w:hAnsi="Times New Roman" w:cs="Times New Roman"/>
          <w:lang w:eastAsia="zh-CN"/>
        </w:rPr>
      </w:pPr>
      <w:r>
        <w:rPr>
          <w:rFonts w:ascii="Times New Roman" w:hAnsi="Times New Roman" w:cs="Times New Roman"/>
          <w:lang w:eastAsia="zh-CN"/>
        </w:rPr>
        <w:t>目标</w:t>
      </w:r>
      <w:r>
        <w:rPr>
          <w:rFonts w:ascii="Times New Roman" w:hAnsi="Times New Roman" w:cs="Times New Roman"/>
          <w:spacing w:val="-90"/>
          <w:lang w:eastAsia="zh-CN"/>
        </w:rPr>
        <w:t xml:space="preserve"> </w:t>
      </w:r>
      <w:r>
        <w:rPr>
          <w:rFonts w:ascii="Times New Roman" w:hAnsi="Times New Roman" w:eastAsia="Times New Roman" w:cs="Times New Roman"/>
          <w:lang w:eastAsia="zh-CN"/>
        </w:rPr>
        <w:t>2</w:t>
      </w:r>
      <w:r>
        <w:rPr>
          <w:rFonts w:ascii="Times New Roman" w:hAnsi="Times New Roman" w:cs="Times New Roman"/>
          <w:lang w:eastAsia="zh-CN"/>
        </w:rPr>
        <w:t>：具备扎实的环境工程专业基础知识、基本理论和专业技能，在环境工程相关 技术领域，能够进行复杂环境工程的设计、施工和管理；</w:t>
      </w:r>
    </w:p>
    <w:p>
      <w:pPr>
        <w:pStyle w:val="3"/>
        <w:spacing w:line="340" w:lineRule="auto"/>
        <w:ind w:right="92"/>
        <w:rPr>
          <w:rFonts w:ascii="Times New Roman" w:hAnsi="Times New Roman" w:cs="Times New Roman"/>
          <w:lang w:eastAsia="zh-CN"/>
        </w:rPr>
      </w:pPr>
      <w:r>
        <w:rPr>
          <w:rFonts w:ascii="Times New Roman" w:hAnsi="Times New Roman" w:cs="Times New Roman"/>
          <w:lang w:eastAsia="zh-CN"/>
        </w:rPr>
        <w:t>目标</w:t>
      </w:r>
      <w:r>
        <w:rPr>
          <w:rFonts w:ascii="Times New Roman" w:hAnsi="Times New Roman" w:cs="Times New Roman"/>
          <w:spacing w:val="-90"/>
          <w:lang w:eastAsia="zh-CN"/>
        </w:rPr>
        <w:t xml:space="preserve"> </w:t>
      </w:r>
      <w:r>
        <w:rPr>
          <w:rFonts w:ascii="Times New Roman" w:hAnsi="Times New Roman" w:eastAsia="Times New Roman" w:cs="Times New Roman"/>
          <w:lang w:eastAsia="zh-CN"/>
        </w:rPr>
        <w:t>3</w:t>
      </w:r>
      <w:r>
        <w:rPr>
          <w:rFonts w:ascii="Times New Roman" w:hAnsi="Times New Roman" w:cs="Times New Roman"/>
          <w:lang w:eastAsia="zh-CN"/>
        </w:rPr>
        <w:t>：能够使用现代工具对复杂环境工程问题进行分析、研究和评价，得到有效结 论；</w:t>
      </w:r>
    </w:p>
    <w:p>
      <w:pPr>
        <w:pStyle w:val="3"/>
        <w:spacing w:line="340" w:lineRule="auto"/>
        <w:ind w:right="94"/>
        <w:rPr>
          <w:rFonts w:ascii="Times New Roman" w:hAnsi="Times New Roman" w:cs="Times New Roman"/>
          <w:lang w:eastAsia="zh-CN"/>
        </w:rPr>
      </w:pPr>
      <w:r>
        <w:rPr>
          <w:rFonts w:ascii="Times New Roman" w:hAnsi="Times New Roman" w:cs="Times New Roman"/>
          <w:lang w:eastAsia="zh-CN"/>
        </w:rPr>
        <w:t>目标</w:t>
      </w:r>
      <w:r>
        <w:rPr>
          <w:rFonts w:ascii="Times New Roman" w:hAnsi="Times New Roman" w:cs="Times New Roman"/>
          <w:spacing w:val="-92"/>
          <w:lang w:eastAsia="zh-CN"/>
        </w:rPr>
        <w:t xml:space="preserve"> </w:t>
      </w:r>
      <w:r>
        <w:rPr>
          <w:rFonts w:ascii="Times New Roman" w:hAnsi="Times New Roman" w:eastAsia="Times New Roman" w:cs="Times New Roman"/>
          <w:lang w:eastAsia="zh-CN"/>
        </w:rPr>
        <w:t>4</w:t>
      </w:r>
      <w:r>
        <w:rPr>
          <w:rFonts w:ascii="Times New Roman" w:hAnsi="Times New Roman" w:cs="Times New Roman"/>
          <w:lang w:eastAsia="zh-CN"/>
        </w:rPr>
        <w:t>：具备良好的团队协作精神和一定的组织能力，能够在多元环境条件下有效沟 通，协调实施环保领域的项目；</w:t>
      </w:r>
    </w:p>
    <w:p>
      <w:pPr>
        <w:pStyle w:val="3"/>
        <w:spacing w:before="55" w:line="338" w:lineRule="auto"/>
        <w:ind w:left="532" w:right="1022" w:firstLine="432"/>
        <w:rPr>
          <w:rFonts w:ascii="Times New Roman" w:hAnsi="Times New Roman" w:cs="Times New Roman"/>
          <w:lang w:eastAsia="zh-CN"/>
        </w:rPr>
      </w:pPr>
      <w:r>
        <w:rPr>
          <w:rFonts w:ascii="Times New Roman" w:hAnsi="Times New Roman" w:cs="Times New Roman"/>
          <w:lang w:eastAsia="zh-CN"/>
        </w:rPr>
        <w:t>目标</w:t>
      </w:r>
      <w:r>
        <w:rPr>
          <w:rFonts w:ascii="Times New Roman" w:hAnsi="Times New Roman" w:cs="Times New Roman"/>
          <w:spacing w:val="-60"/>
          <w:lang w:eastAsia="zh-CN"/>
        </w:rPr>
        <w:t xml:space="preserve"> </w:t>
      </w:r>
      <w:r>
        <w:rPr>
          <w:rFonts w:ascii="Times New Roman" w:hAnsi="Times New Roman" w:eastAsia="Times New Roman" w:cs="Times New Roman"/>
          <w:lang w:eastAsia="zh-CN"/>
        </w:rPr>
        <w:t>5</w:t>
      </w:r>
      <w:r>
        <w:rPr>
          <w:rFonts w:ascii="Times New Roman" w:hAnsi="Times New Roman" w:cs="Times New Roman"/>
          <w:lang w:eastAsia="zh-CN"/>
        </w:rPr>
        <w:t xml:space="preserve">：具有自主学习和终身学习的意识，能够适应社会发展和环境变化。 </w:t>
      </w:r>
      <w:r>
        <w:rPr>
          <w:rFonts w:ascii="Times New Roman" w:hAnsi="Times New Roman" w:cs="Times New Roman"/>
          <w:b/>
          <w:bCs/>
          <w:lang w:eastAsia="zh-CN"/>
        </w:rPr>
        <w:t>二、毕业要求</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eastAsia="Times New Roman" w:cs="Times New Roman"/>
          <w:lang w:eastAsia="zh-CN"/>
        </w:rPr>
        <w:t>1</w:t>
      </w:r>
      <w:r>
        <w:rPr>
          <w:rFonts w:ascii="Times New Roman" w:hAnsi="Times New Roman" w:cs="Times New Roman"/>
          <w:lang w:eastAsia="zh-CN"/>
        </w:rPr>
        <w:t>）工程知识：能够将数学、自然科学、工程基础和专业知识用于解决复杂环境工 程问题。</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（2）问题分析：能够应用数学、自然科学和工程科学的基本原理，识别、表达、并通过文献研究分析复杂环境工程问题，以获得有效结论。</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3）设计/开发解决方案：能够设计针对复杂环境工程问题的解决方案，设计满足特定需求的系统、单元（部件）或工艺流程，并能够在设计环节中体现创新意识，考虑社会、健康、安全、法律、文化以及环境等因素。</w:t>
      </w:r>
    </w:p>
    <w:p>
      <w:pPr>
        <w:pStyle w:val="3"/>
        <w:spacing w:before="58" w:line="340" w:lineRule="auto"/>
        <w:ind w:left="0" w:right="96"/>
        <w:rPr>
          <w:rFonts w:ascii="Times New Roman" w:hAnsi="Times New Roman" w:cs="Times New Roman"/>
          <w:lang w:eastAsia="zh-CN"/>
        </w:rPr>
      </w:pPr>
    </w:p>
    <w:p>
      <w:pPr>
        <w:spacing w:before="7"/>
        <w:rPr>
          <w:rFonts w:ascii="Times New Roman" w:hAnsi="Times New Roman" w:eastAsia="宋体" w:cs="Times New Roman"/>
          <w:sz w:val="3"/>
          <w:szCs w:val="3"/>
          <w:lang w:eastAsia="zh-CN"/>
        </w:rPr>
      </w:pPr>
    </w:p>
    <w:p>
      <w:pPr>
        <w:spacing w:line="29" w:lineRule="exact"/>
        <w:ind w:left="109"/>
        <w:rPr>
          <w:rFonts w:ascii="Times New Roman" w:hAnsi="Times New Roman" w:eastAsia="宋体" w:cs="Times New Roman"/>
          <w:sz w:val="2"/>
          <w:szCs w:val="2"/>
        </w:rPr>
      </w:pP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（4）研究：能够基于科学原理并采用科学方法对复杂环境工程问题进行研究，包括设计实验、分析与解释数据、并通过信息综合得到合理有效的结论。</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（5）使用现代工具：能够针对复杂环境工程问题，开发、选择与使用恰当的技术、资源、现代工程工具和信息技术工具，包括对复杂环境工程问题的预测与模拟，并能够理解其局限性。</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（6）工程与社会：能够基于工程相关背景知识进行合理分析，评价专业工程实践和复杂环境工程问题解决方案对社会、健康、安全、法律以及文化的影响，并理解应承担的责任。</w:t>
      </w:r>
    </w:p>
    <w:p>
      <w:pPr>
        <w:pStyle w:val="3"/>
        <w:spacing w:before="58" w:line="340" w:lineRule="auto"/>
        <w:ind w:right="96"/>
        <w:rPr>
          <w:rFonts w:ascii="Times New Roman" w:hAnsi="Times New Roman" w:cs="Times New Roman"/>
          <w:lang w:eastAsia="zh-CN"/>
        </w:rPr>
      </w:pPr>
      <w:r>
        <w:rPr>
          <w:rFonts w:ascii="Times New Roman" w:hAnsi="Times New Roman" w:cs="Times New Roman"/>
          <w:lang w:eastAsia="zh-CN"/>
        </w:rPr>
        <w:t>（7）环境和可持续发展：能够理解和评价针对复杂环境工程问题的工程实践对环境、社会可持续发展的影响。</w:t>
      </w:r>
    </w:p>
    <w:p>
      <w:pPr>
        <w:pStyle w:val="3"/>
        <w:spacing w:before="58" w:line="340" w:lineRule="auto"/>
        <w:ind w:right="96"/>
        <w:rPr>
          <w:rFonts w:ascii="Times New Roman" w:hAnsi="Times New Roman" w:cs="Times New Roman"/>
          <w:lang w:eastAsia="zh-CN"/>
        </w:rPr>
      </w:pPr>
      <w:r>
        <w:rPr>
          <w:rFonts w:hint="eastAsia" w:ascii="Times New Roman" w:hAnsi="Times New Roman" w:cs="Times New Roman"/>
          <w:lang w:eastAsia="zh-CN"/>
        </w:rPr>
        <w:t>（8）职业规范：具有人文社会科学素养、社会责任感，能够在工程实践中理解并遵 守工程职业道德和规范，履行责任。</w:t>
      </w:r>
    </w:p>
    <w:p>
      <w:pPr>
        <w:pStyle w:val="3"/>
        <w:spacing w:before="58" w:line="340" w:lineRule="auto"/>
        <w:ind w:right="96"/>
        <w:rPr>
          <w:rFonts w:ascii="Times New Roman" w:hAnsi="Times New Roman" w:cs="Times New Roman"/>
          <w:lang w:eastAsia="zh-CN"/>
        </w:rPr>
      </w:pPr>
      <w:r>
        <w:rPr>
          <w:rFonts w:hint="eastAsia" w:ascii="Times New Roman" w:hAnsi="Times New Roman" w:cs="Times New Roman"/>
          <w:lang w:eastAsia="zh-CN"/>
        </w:rPr>
        <w:t>（9）个人和团队：能够在多学科背景下的团队中承担个体、团队成员以及负责人的角色。</w:t>
      </w:r>
    </w:p>
    <w:p>
      <w:pPr>
        <w:pStyle w:val="3"/>
        <w:spacing w:before="58" w:line="340" w:lineRule="auto"/>
        <w:ind w:right="96"/>
        <w:rPr>
          <w:rFonts w:ascii="Times New Roman" w:hAnsi="Times New Roman" w:cs="Times New Roman"/>
          <w:lang w:eastAsia="zh-CN"/>
        </w:rPr>
      </w:pPr>
      <w:r>
        <w:rPr>
          <w:rFonts w:hint="eastAsia" w:ascii="Times New Roman" w:hAnsi="Times New Roman" w:cs="Times New Roman"/>
          <w:lang w:eastAsia="zh-CN"/>
        </w:rPr>
        <w:t>（10）沟通：能够就复杂环境工程问题与业界同行及社会公众进行有效沟通和交流， 包括撰写报告和设计文稿、陈述发言、清晰表达或回应指令。并具备一定的国际视野， 能够在跨文化背景下进行沟通和交流。</w:t>
      </w:r>
    </w:p>
    <w:p>
      <w:pPr>
        <w:pStyle w:val="3"/>
        <w:spacing w:before="58" w:line="340" w:lineRule="auto"/>
        <w:ind w:right="96"/>
        <w:rPr>
          <w:rFonts w:ascii="Times New Roman" w:hAnsi="Times New Roman" w:cs="Times New Roman"/>
          <w:lang w:eastAsia="zh-CN"/>
        </w:rPr>
      </w:pPr>
      <w:r>
        <w:rPr>
          <w:rFonts w:hint="eastAsia" w:ascii="Times New Roman" w:hAnsi="Times New Roman" w:cs="Times New Roman"/>
          <w:lang w:eastAsia="zh-CN"/>
        </w:rPr>
        <w:t>（11）项目管理：理解并掌握工程管理原理与经济决策方法，并能在多学科环境中应用。</w:t>
      </w:r>
    </w:p>
    <w:p>
      <w:pPr>
        <w:pStyle w:val="3"/>
        <w:spacing w:before="58" w:line="340" w:lineRule="auto"/>
        <w:ind w:right="96"/>
        <w:rPr>
          <w:rFonts w:ascii="Times New Roman" w:hAnsi="Times New Roman" w:cs="Times New Roman"/>
          <w:lang w:eastAsia="zh-CN"/>
        </w:rPr>
        <w:sectPr>
          <w:headerReference r:id="rId3" w:type="default"/>
          <w:pgSz w:w="11910" w:h="16840"/>
          <w:pgMar w:top="1360" w:right="1020" w:bottom="280" w:left="1020" w:header="1161" w:footer="720" w:gutter="0"/>
          <w:cols w:space="720" w:num="1"/>
        </w:sectPr>
      </w:pPr>
      <w:r>
        <w:rPr>
          <w:rFonts w:hint="eastAsia" w:ascii="Times New Roman" w:hAnsi="Times New Roman" w:cs="Times New Roman"/>
          <w:lang w:eastAsia="zh-CN"/>
        </w:rPr>
        <w:t>（12）终身学习：具有自主学习和终身学习的意识，有不断学习和适应发展的能力。</w:t>
      </w:r>
    </w:p>
    <w:p>
      <w:pPr>
        <w:spacing w:before="7"/>
        <w:rPr>
          <w:rFonts w:ascii="Times New Roman" w:hAnsi="Times New Roman" w:eastAsia="宋体" w:cs="Times New Roman"/>
          <w:sz w:val="3"/>
          <w:szCs w:val="3"/>
          <w:lang w:eastAsia="zh-CN"/>
        </w:rPr>
      </w:pPr>
    </w:p>
    <w:p>
      <w:pPr>
        <w:spacing w:line="29" w:lineRule="exact"/>
        <w:ind w:left="109"/>
        <w:rPr>
          <w:rFonts w:ascii="Times New Roman" w:hAnsi="Times New Roman" w:eastAsia="宋体" w:cs="Times New Roman"/>
          <w:sz w:val="2"/>
          <w:szCs w:val="2"/>
        </w:rPr>
      </w:pPr>
      <w:r>
        <w:rPr>
          <w:rFonts w:ascii="Times New Roman" w:hAnsi="Times New Roman" w:eastAsia="宋体" w:cs="Times New Roman"/>
          <w:sz w:val="2"/>
          <w:szCs w:val="2"/>
          <w:lang w:eastAsia="zh-CN"/>
        </w:rPr>
        <mc:AlternateContent>
          <mc:Choice Requires="wpg">
            <w:drawing>
              <wp:inline distT="0" distB="0" distL="0" distR="0">
                <wp:extent cx="6126480" cy="19050"/>
                <wp:effectExtent l="9525" t="9525" r="7620" b="9525"/>
                <wp:docPr id="17" name="Group 16"/>
                <wp:cNvGraphicFramePr/>
                <a:graphic xmlns:a="http://schemas.openxmlformats.org/drawingml/2006/main">
                  <a:graphicData uri="http://schemas.microsoft.com/office/word/2010/wordprocessingGroup">
                    <wpg:wgp>
                      <wpg:cNvGrpSpPr/>
                      <wpg:grpSpPr>
                        <a:xfrm>
                          <a:off x="0" y="0"/>
                          <a:ext cx="6126480" cy="19050"/>
                          <a:chOff x="0" y="0"/>
                          <a:chExt cx="9648" cy="30"/>
                        </a:xfrm>
                      </wpg:grpSpPr>
                      <wpg:grpSp>
                        <wpg:cNvPr id="18" name="Group 19"/>
                        <wpg:cNvGrpSpPr/>
                        <wpg:grpSpPr>
                          <a:xfrm>
                            <a:off x="5" y="5"/>
                            <a:ext cx="9638" cy="2"/>
                            <a:chOff x="5" y="5"/>
                            <a:chExt cx="9638" cy="2"/>
                          </a:xfrm>
                        </wpg:grpSpPr>
                        <wps:wsp>
                          <wps:cNvPr id="19" name="Freeform 20"/>
                          <wps:cNvSpPr/>
                          <wps:spPr bwMode="auto">
                            <a:xfrm>
                              <a:off x="5" y="5"/>
                              <a:ext cx="9638" cy="2"/>
                            </a:xfrm>
                            <a:custGeom>
                              <a:avLst/>
                              <a:gdLst>
                                <a:gd name="T0" fmla="+- 0 5 5"/>
                                <a:gd name="T1" fmla="*/ T0 w 9638"/>
                                <a:gd name="T2" fmla="+- 0 9643 5"/>
                                <a:gd name="T3" fmla="*/ T2 w 9638"/>
                              </a:gdLst>
                              <a:ahLst/>
                              <a:cxnLst>
                                <a:cxn ang="0">
                                  <a:pos x="T1" y="0"/>
                                </a:cxn>
                                <a:cxn ang="0">
                                  <a:pos x="T3" y="0"/>
                                </a:cxn>
                              </a:cxnLst>
                              <a:rect l="0" t="0" r="r" b="b"/>
                              <a:pathLst>
                                <a:path w="9638">
                                  <a:moveTo>
                                    <a:pt x="0" y="0"/>
                                  </a:moveTo>
                                  <a:lnTo>
                                    <a:pt x="9638" y="0"/>
                                  </a:lnTo>
                                </a:path>
                              </a:pathLst>
                            </a:custGeom>
                            <a:noFill/>
                            <a:ln w="6096">
                              <a:solidFill>
                                <a:srgbClr val="000000"/>
                              </a:solidFill>
                              <a:round/>
                            </a:ln>
                          </wps:spPr>
                          <wps:bodyPr rot="0" vert="horz" wrap="square" lIns="91440" tIns="45720" rIns="91440" bIns="45720" anchor="t" anchorCtr="0" upright="1">
                            <a:noAutofit/>
                          </wps:bodyPr>
                        </wps:wsp>
                      </wpg:grpSp>
                      <wpg:grpSp>
                        <wpg:cNvPr id="20" name="Group 17"/>
                        <wpg:cNvGrpSpPr/>
                        <wpg:grpSpPr>
                          <a:xfrm>
                            <a:off x="5" y="24"/>
                            <a:ext cx="9638" cy="2"/>
                            <a:chOff x="5" y="24"/>
                            <a:chExt cx="9638" cy="2"/>
                          </a:xfrm>
                        </wpg:grpSpPr>
                        <wps:wsp>
                          <wps:cNvPr id="21" name="Freeform 18"/>
                          <wps:cNvSpPr/>
                          <wps:spPr bwMode="auto">
                            <a:xfrm>
                              <a:off x="5" y="24"/>
                              <a:ext cx="9638" cy="2"/>
                            </a:xfrm>
                            <a:custGeom>
                              <a:avLst/>
                              <a:gdLst>
                                <a:gd name="T0" fmla="+- 0 5 5"/>
                                <a:gd name="T1" fmla="*/ T0 w 9638"/>
                                <a:gd name="T2" fmla="+- 0 9643 5"/>
                                <a:gd name="T3" fmla="*/ T2 w 9638"/>
                              </a:gdLst>
                              <a:ahLst/>
                              <a:cxnLst>
                                <a:cxn ang="0">
                                  <a:pos x="T1" y="0"/>
                                </a:cxn>
                                <a:cxn ang="0">
                                  <a:pos x="T3" y="0"/>
                                </a:cxn>
                              </a:cxnLst>
                              <a:rect l="0" t="0" r="r" b="b"/>
                              <a:pathLst>
                                <a:path w="9638">
                                  <a:moveTo>
                                    <a:pt x="0" y="0"/>
                                  </a:moveTo>
                                  <a:lnTo>
                                    <a:pt x="9638" y="0"/>
                                  </a:lnTo>
                                </a:path>
                              </a:pathLst>
                            </a:custGeom>
                            <a:noFill/>
                            <a:ln w="6096">
                              <a:solidFill>
                                <a:srgbClr val="000000"/>
                              </a:solidFill>
                              <a:round/>
                            </a:ln>
                          </wps:spPr>
                          <wps:bodyPr rot="0" vert="horz" wrap="square" lIns="91440" tIns="45720" rIns="91440" bIns="45720" anchor="t" anchorCtr="0" upright="1">
                            <a:noAutofit/>
                          </wps:bodyPr>
                        </wps:wsp>
                      </wpg:grpSp>
                    </wpg:wgp>
                  </a:graphicData>
                </a:graphic>
              </wp:inline>
            </w:drawing>
          </mc:Choice>
          <mc:Fallback>
            <w:pict>
              <v:group id="Group 16" o:spid="_x0000_s1026" o:spt="203" style="height:1.5pt;width:482.4pt;" coordsize="9648,30" o:gfxdata="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DIBhW11AAAAAMBAAAPAAAAAAAAAAEAIAAAACIAAABkcnMvZG93bnJldi54bWxQ&#10;SwECFAAUAAAACACHTuJAIaly91EDAACtDAAADgAAAAAAAAABACAAAAAjAQAAZHJzL2Uyb0RvYy54&#10;bWxQSwUGAAAAAAYABgBZAQAA5gYAAAAA&#10;">
                <o:lock v:ext="edit" aspectratio="f"/>
                <v:group id="Group 19" o:spid="_x0000_s1026" o:spt="203" style="position:absolute;left:5;top:5;height:2;width:9638;" coordorigin="5,5" coordsize="9638,2"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Freeform 20" o:spid="_x0000_s1026" o:spt="100" style="position:absolute;left:5;top:5;height:2;width:9638;" filled="f" stroked="t" coordsize="9638,1" o:gfxdata="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DiFm8AAAA&#10;2wAAAA8AAAAAAAAAAQAgAAAAIgAAAGRycy9kb3ducmV2LnhtbFBLAQIUABQAAAAIAIdO4kAzLwWe&#10;OwAAADkAAAAQAAAAAAAAAAEAIAAAAAsBAABkcnMvc2hhcGV4bWwueG1sUEsFBgAAAAAGAAYAWwEA&#10;ALUDAAAAAA==&#10;" path="m0,0l9638,0e">
                    <v:path o:connectlocs="0,0;9638,0" o:connectangles="0,0"/>
                    <v:fill on="f" focussize="0,0"/>
                    <v:stroke weight="0.48pt" color="#000000" joinstyle="round"/>
                    <v:imagedata o:title=""/>
                    <o:lock v:ext="edit" aspectratio="f"/>
                  </v:shape>
                </v:group>
                <v:group id="Group 17" o:spid="_x0000_s1026" o:spt="203" style="position:absolute;left:5;top:24;height:2;width:9638;" coordorigin="5,24" coordsize="9638,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Freeform 18" o:spid="_x0000_s1026" o:spt="100" style="position:absolute;left:5;top:24;height:2;width:9638;" filled="f" stroked="t" coordsize="9638,1" o:gfxdata="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kZTuK/&#10;AAAA2wAAAA8AAAAAAAAAAQAgAAAAIgAAAGRycy9kb3ducmV2LnhtbFBLAQIUABQAAAAIAIdO4kAz&#10;LwWeOwAAADkAAAAQAAAAAAAAAAEAIAAAAA4BAABkcnMvc2hhcGV4bWwueG1sUEsFBgAAAAAGAAYA&#10;WwEAALgDAAAAAA==&#10;" path="m0,0l9638,0e">
                    <v:path o:connectlocs="0,0;9638,0" o:connectangles="0,0"/>
                    <v:fill on="f" focussize="0,0"/>
                    <v:stroke weight="0.48pt" color="#000000" joinstyle="round"/>
                    <v:imagedata o:title=""/>
                    <o:lock v:ext="edit" aspectratio="f"/>
                  </v:shape>
                </v:group>
                <w10:wrap type="none"/>
                <w10:anchorlock/>
              </v:group>
            </w:pict>
          </mc:Fallback>
        </mc:AlternateContent>
      </w:r>
    </w:p>
    <w:p>
      <w:pPr>
        <w:rPr>
          <w:rFonts w:ascii="Times New Roman" w:hAnsi="Times New Roman" w:cs="Times New Roman"/>
          <w:lang w:eastAsia="zh-CN"/>
        </w:rPr>
      </w:pPr>
    </w:p>
    <w:p>
      <w:pPr>
        <w:rPr>
          <w:rFonts w:ascii="Times New Roman" w:hAnsi="Times New Roman" w:cs="Times New Roman"/>
          <w:lang w:eastAsia="zh-CN"/>
        </w:rPr>
      </w:pPr>
    </w:p>
    <w:p>
      <w:pPr>
        <w:pStyle w:val="3"/>
        <w:spacing w:before="58" w:line="338" w:lineRule="auto"/>
        <w:ind w:right="232"/>
        <w:jc w:val="both"/>
        <w:rPr>
          <w:rFonts w:ascii="Times New Roman" w:hAnsi="Times New Roman" w:cs="Times New Roman"/>
          <w:lang w:eastAsia="zh-CN"/>
        </w:rPr>
      </w:pPr>
      <w:r>
        <w:rPr>
          <w:rFonts w:ascii="Times New Roman" w:hAnsi="Times New Roman" w:cs="Times New Roman"/>
          <w:b/>
          <w:bCs/>
          <w:lang w:eastAsia="zh-CN"/>
        </w:rPr>
        <w:t>三、专业核心课程</w:t>
      </w:r>
    </w:p>
    <w:p>
      <w:pPr>
        <w:pStyle w:val="3"/>
        <w:spacing w:before="55" w:line="357" w:lineRule="auto"/>
        <w:ind w:right="230" w:firstLine="480"/>
        <w:jc w:val="both"/>
        <w:rPr>
          <w:rFonts w:ascii="Times New Roman" w:hAnsi="Times New Roman" w:cs="Times New Roman"/>
          <w:lang w:eastAsia="zh-CN"/>
        </w:rPr>
      </w:pPr>
      <w:r>
        <w:rPr>
          <w:rFonts w:ascii="Times New Roman" w:hAnsi="Times New Roman" w:cs="Times New Roman"/>
          <w:spacing w:val="-3"/>
          <w:lang w:eastAsia="zh-CN"/>
        </w:rPr>
        <w:t>水污染控制工程及设备、大气污染控制工程及设备、固体废物处理与处置工程及设备、环保设备设计与应用</w:t>
      </w:r>
      <w:r>
        <w:rPr>
          <w:rFonts w:hint="eastAsia" w:ascii="Times New Roman" w:hAnsi="Times New Roman" w:cs="Times New Roman"/>
          <w:spacing w:val="-3"/>
          <w:lang w:eastAsia="zh-CN"/>
        </w:rPr>
        <w:t>、化工原理</w:t>
      </w:r>
      <w:r>
        <w:rPr>
          <w:rFonts w:ascii="Times New Roman" w:hAnsi="Times New Roman" w:cs="Times New Roman"/>
          <w:lang w:eastAsia="zh-CN"/>
        </w:rPr>
        <w:t>等。</w:t>
      </w:r>
    </w:p>
    <w:p>
      <w:pPr>
        <w:pStyle w:val="2"/>
        <w:spacing w:before="38"/>
        <w:ind w:left="592" w:right="97"/>
        <w:rPr>
          <w:rFonts w:ascii="Times New Roman" w:hAnsi="Times New Roman" w:cs="Times New Roman"/>
          <w:b w:val="0"/>
          <w:bCs w:val="0"/>
          <w:lang w:eastAsia="zh-CN"/>
        </w:rPr>
      </w:pPr>
      <w:r>
        <w:rPr>
          <w:rFonts w:ascii="Times New Roman" w:hAnsi="Times New Roman" w:cs="Times New Roman"/>
          <w:lang w:eastAsia="zh-CN"/>
        </w:rPr>
        <w:t>四、主要实践教学环节</w:t>
      </w:r>
    </w:p>
    <w:p>
      <w:pPr>
        <w:pStyle w:val="3"/>
        <w:spacing w:before="154" w:line="348" w:lineRule="auto"/>
        <w:ind w:right="230" w:firstLine="480"/>
        <w:jc w:val="both"/>
        <w:rPr>
          <w:rFonts w:ascii="Times New Roman" w:hAnsi="Times New Roman" w:cs="Times New Roman"/>
          <w:spacing w:val="-8"/>
          <w:lang w:eastAsia="zh-CN"/>
        </w:rPr>
      </w:pPr>
      <w:r>
        <w:rPr>
          <w:rFonts w:ascii="Times New Roman" w:hAnsi="Times New Roman" w:cs="Times New Roman"/>
          <w:lang w:eastAsia="zh-CN"/>
        </w:rPr>
        <w:t>主要包括下面</w:t>
      </w:r>
      <w:r>
        <w:rPr>
          <w:rFonts w:hint="eastAsia" w:ascii="Times New Roman" w:hAnsi="Times New Roman" w:cs="Times New Roman"/>
          <w:spacing w:val="-42"/>
          <w:lang w:eastAsia="zh-CN"/>
        </w:rPr>
        <w:t>6</w:t>
      </w:r>
      <w:r>
        <w:rPr>
          <w:rFonts w:ascii="Times New Roman" w:hAnsi="Times New Roman" w:eastAsia="Times New Roman" w:cs="Times New Roman"/>
          <w:lang w:eastAsia="zh-CN"/>
        </w:rPr>
        <w:t xml:space="preserve"> </w:t>
      </w:r>
      <w:r>
        <w:rPr>
          <w:rFonts w:ascii="Times New Roman" w:hAnsi="Times New Roman" w:cs="Times New Roman"/>
          <w:spacing w:val="-8"/>
          <w:lang w:eastAsia="zh-CN"/>
        </w:rPr>
        <w:t>部分：</w:t>
      </w:r>
    </w:p>
    <w:p>
      <w:pPr>
        <w:pStyle w:val="3"/>
        <w:spacing w:before="154" w:line="348" w:lineRule="auto"/>
        <w:ind w:right="230" w:firstLine="480"/>
        <w:jc w:val="both"/>
        <w:rPr>
          <w:rFonts w:ascii="Times New Roman" w:hAnsi="Times New Roman" w:cs="Times New Roman"/>
          <w:spacing w:val="3"/>
          <w:lang w:eastAsia="zh-CN"/>
        </w:rPr>
      </w:pPr>
      <w:r>
        <w:rPr>
          <w:rFonts w:ascii="Times New Roman" w:hAnsi="Times New Roman" w:cs="Times New Roman"/>
          <w:spacing w:val="-8"/>
          <w:lang w:eastAsia="zh-CN"/>
        </w:rPr>
        <w:t>（</w:t>
      </w:r>
      <w:r>
        <w:rPr>
          <w:rFonts w:ascii="Times New Roman" w:hAnsi="Times New Roman" w:eastAsia="Times New Roman" w:cs="Times New Roman"/>
          <w:spacing w:val="-8"/>
          <w:lang w:eastAsia="zh-CN"/>
        </w:rPr>
        <w:t>1</w:t>
      </w:r>
      <w:r>
        <w:rPr>
          <w:rFonts w:ascii="Times New Roman" w:hAnsi="Times New Roman" w:cs="Times New Roman"/>
          <w:spacing w:val="-8"/>
          <w:lang w:eastAsia="zh-CN"/>
        </w:rPr>
        <w:t>）环保设备工程实验：水污染控制工程及设备实验、大气污染控制工程及设备实验、固体废物处理与处置工程实验、化工原理实验、大学物理实验等</w:t>
      </w:r>
      <w:r>
        <w:rPr>
          <w:rFonts w:ascii="Times New Roman" w:hAnsi="Times New Roman" w:cs="Times New Roman"/>
          <w:spacing w:val="3"/>
          <w:lang w:eastAsia="zh-CN"/>
        </w:rPr>
        <w:t>。实验的类型包括认知性实验、验证性实验、综合性实验和设计性实验等。</w:t>
      </w:r>
      <w:r>
        <w:rPr>
          <w:rFonts w:hint="eastAsia" w:ascii="Times New Roman" w:hAnsi="Times New Roman" w:cs="Times New Roman"/>
          <w:spacing w:val="3"/>
          <w:lang w:eastAsia="zh-CN"/>
        </w:rPr>
        <w:t>（2）课程设计：包括化工原理、水污染控制工程设备、大气污染控制工程设备、固体废物处理与处置设备等课程设计。（3）实习：包括认识实习、生产实习、毕业实习等。（4）创新创业训练项目。（5）大学创新与创业基础。（6）毕业设计（论文）：毕业设计内容主要包括文献综述、任务提出、方案论证、 设计与计算、技术经济分析和结束语等，并附有相应的设计图纸和计算书；毕业论文 内容主要包括文献综述、技术调查、实验方案设计、实验过程、分析与结论等。</w:t>
      </w:r>
    </w:p>
    <w:p>
      <w:pPr>
        <w:pStyle w:val="2"/>
        <w:spacing w:before="38"/>
        <w:ind w:left="592" w:right="97"/>
        <w:rPr>
          <w:rFonts w:ascii="Times New Roman" w:hAnsi="Times New Roman" w:cs="Times New Roman"/>
          <w:lang w:eastAsia="zh-CN"/>
        </w:rPr>
      </w:pPr>
      <w:r>
        <w:rPr>
          <w:rFonts w:hint="eastAsia" w:ascii="Times New Roman" w:hAnsi="Times New Roman" w:cs="Times New Roman"/>
          <w:lang w:eastAsia="zh-CN"/>
        </w:rPr>
        <w:t>五、学制、学位</w:t>
      </w:r>
    </w:p>
    <w:p>
      <w:pPr>
        <w:pStyle w:val="3"/>
        <w:spacing w:before="154" w:line="348" w:lineRule="auto"/>
        <w:ind w:right="230" w:firstLine="480"/>
        <w:jc w:val="both"/>
        <w:rPr>
          <w:rFonts w:ascii="Times New Roman" w:hAnsi="Times New Roman" w:cs="Times New Roman"/>
          <w:spacing w:val="3"/>
          <w:lang w:eastAsia="zh-CN"/>
        </w:rPr>
      </w:pPr>
      <w:r>
        <w:rPr>
          <w:rFonts w:hint="eastAsia" w:ascii="Times New Roman" w:hAnsi="Times New Roman" w:cs="Times New Roman"/>
          <w:spacing w:val="3"/>
          <w:lang w:eastAsia="zh-CN"/>
        </w:rPr>
        <w:t>招生对象为高中毕业生，学习年限4年。 授予学位：工学学士。学生在学校规定年限内，达到《广东石油化工学院学士学位授予工作细则》所规定的学位授予条件，可授予学位。 毕业条件：学生在学校规定年限内，达到《广东石油化工学院学生学籍管理规定》所规定的毕业条件要求，可予以毕业。</w:t>
      </w:r>
    </w:p>
    <w:p>
      <w:pPr>
        <w:pStyle w:val="2"/>
        <w:spacing w:before="38"/>
        <w:ind w:left="592" w:right="97"/>
        <w:rPr>
          <w:rFonts w:ascii="Times New Roman" w:hAnsi="Times New Roman" w:cs="Times New Roman"/>
          <w:lang w:eastAsia="zh-CN"/>
        </w:rPr>
      </w:pPr>
      <w:r>
        <w:rPr>
          <w:rFonts w:hint="eastAsia" w:ascii="Times New Roman" w:hAnsi="Times New Roman" w:cs="Times New Roman"/>
          <w:lang w:eastAsia="zh-CN"/>
        </w:rPr>
        <w:t>六、教学进度表</w:t>
      </w:r>
    </w:p>
    <w:p>
      <w:pPr>
        <w:pStyle w:val="3"/>
        <w:spacing w:before="154" w:line="348" w:lineRule="auto"/>
        <w:ind w:right="230" w:firstLine="480"/>
        <w:jc w:val="both"/>
        <w:rPr>
          <w:rFonts w:ascii="Times New Roman" w:hAnsi="Times New Roman" w:cs="Times New Roman"/>
          <w:spacing w:val="3"/>
          <w:lang w:eastAsia="zh-CN"/>
        </w:rPr>
      </w:pPr>
      <w:r>
        <w:rPr>
          <w:rFonts w:hint="eastAsia" w:ascii="Times New Roman" w:hAnsi="Times New Roman" w:cs="Times New Roman"/>
          <w:spacing w:val="3"/>
          <w:lang w:eastAsia="zh-CN"/>
        </w:rPr>
        <w:t>1.  学历表</w:t>
      </w:r>
    </w:p>
    <w:p>
      <w:pPr>
        <w:pStyle w:val="3"/>
        <w:spacing w:before="154" w:line="348" w:lineRule="auto"/>
        <w:ind w:right="230" w:firstLine="480"/>
        <w:jc w:val="both"/>
        <w:rPr>
          <w:rFonts w:ascii="Times New Roman" w:hAnsi="Times New Roman" w:cs="Times New Roman"/>
          <w:spacing w:val="3"/>
          <w:lang w:eastAsia="zh-CN"/>
        </w:rPr>
      </w:pPr>
      <w:r>
        <w:rPr>
          <w:rFonts w:hint="eastAsia" w:ascii="Times New Roman" w:hAnsi="Times New Roman" w:cs="Times New Roman"/>
          <w:spacing w:val="3"/>
          <w:lang w:eastAsia="zh-CN"/>
        </w:rPr>
        <w:t>2.  毕业生学分要求</w:t>
      </w:r>
    </w:p>
    <w:p>
      <w:pPr>
        <w:pStyle w:val="3"/>
        <w:spacing w:before="154" w:line="348" w:lineRule="auto"/>
        <w:ind w:right="230" w:firstLine="480"/>
        <w:jc w:val="both"/>
        <w:rPr>
          <w:rFonts w:ascii="Times New Roman" w:hAnsi="Times New Roman" w:cs="Times New Roman"/>
          <w:spacing w:val="3"/>
          <w:lang w:eastAsia="zh-CN"/>
        </w:rPr>
      </w:pPr>
      <w:r>
        <w:rPr>
          <w:rFonts w:hint="eastAsia" w:ascii="Times New Roman" w:hAnsi="Times New Roman" w:cs="Times New Roman"/>
          <w:spacing w:val="3"/>
          <w:lang w:eastAsia="zh-CN"/>
        </w:rPr>
        <w:t>3.  课程计划表</w:t>
      </w:r>
    </w:p>
    <w:p>
      <w:pPr>
        <w:rPr>
          <w:rFonts w:ascii="Times New Roman" w:hAnsi="Times New Roman" w:cs="Times New Roman"/>
          <w:i/>
          <w:lang w:eastAsia="zh-CN"/>
        </w:rPr>
        <w:sectPr>
          <w:headerReference r:id="rId4" w:type="default"/>
          <w:pgSz w:w="11910" w:h="16840"/>
          <w:pgMar w:top="1360" w:right="900" w:bottom="280" w:left="1020" w:header="1161" w:footer="0" w:gutter="0"/>
          <w:cols w:space="720" w:num="1"/>
        </w:sectPr>
      </w:pPr>
    </w:p>
    <w:p>
      <w:pPr>
        <w:spacing w:line="215" w:lineRule="exact"/>
        <w:ind w:left="160" w:right="146"/>
        <w:rPr>
          <w:rFonts w:ascii="Times New Roman" w:hAnsi="Times New Roman" w:cs="Times New Roman"/>
          <w:sz w:val="16"/>
          <w:szCs w:val="16"/>
          <w:lang w:eastAsia="zh-CN"/>
        </w:rPr>
      </w:pPr>
      <w:bookmarkStart w:id="0" w:name="_GoBack"/>
      <w:bookmarkEnd w:id="0"/>
    </w:p>
    <w:sectPr>
      <w:headerReference r:id="rId5" w:type="default"/>
      <w:pgSz w:w="11910" w:h="16840"/>
      <w:pgMar w:top="720" w:right="1480" w:bottom="280" w:left="440" w:header="502"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Cambria Math">
    <w:panose1 w:val="02040503050406030204"/>
    <w:charset w:val="00"/>
    <w:family w:val="roman"/>
    <w:pitch w:val="default"/>
    <w:sig w:usb0="A00002EF" w:usb1="420020EB" w:usb2="00000000" w:usb3="00000000" w:csb0="2000009F" w:csb1="00000000"/>
  </w:font>
  <w:font w:name="MS UI Gothic">
    <w:panose1 w:val="020B0600070205080204"/>
    <w:charset w:val="80"/>
    <w:family w:val="swiss"/>
    <w:pitch w:val="default"/>
    <w:sig w:usb0="A00002BF" w:usb1="68C7FCFB" w:usb2="00000010"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503149568" behindDoc="1" locked="0" layoutInCell="1" allowOverlap="1">
              <wp:simplePos x="0" y="0"/>
              <wp:positionH relativeFrom="page">
                <wp:posOffset>3253105</wp:posOffset>
              </wp:positionH>
              <wp:positionV relativeFrom="page">
                <wp:posOffset>576580</wp:posOffset>
              </wp:positionV>
              <wp:extent cx="1054100" cy="139700"/>
              <wp:effectExtent l="0" t="0" r="12700" b="12700"/>
              <wp:wrapNone/>
              <wp:docPr id="3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54100" cy="139700"/>
                      </a:xfrm>
                      <a:prstGeom prst="rect">
                        <a:avLst/>
                      </a:prstGeom>
                      <a:noFill/>
                      <a:ln>
                        <a:noFill/>
                      </a:ln>
                    </wps:spPr>
                    <wps:txbx>
                      <w:txbxContent>
                        <w:p>
                          <w:pPr>
                            <w:spacing w:line="200" w:lineRule="exact"/>
                            <w:ind w:left="20"/>
                            <w:rPr>
                              <w:rFonts w:ascii="宋体" w:hAnsi="宋体" w:eastAsia="宋体" w:cs="宋体"/>
                              <w:sz w:val="18"/>
                              <w:szCs w:val="18"/>
                            </w:rPr>
                          </w:pPr>
                          <w:r>
                            <w:rPr>
                              <w:rFonts w:ascii="宋体" w:hAnsi="宋体" w:eastAsia="宋体" w:cs="宋体"/>
                              <w:sz w:val="18"/>
                              <w:szCs w:val="18"/>
                            </w:rPr>
                            <w:t>环境科学与工程学院</w:t>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56.15pt;margin-top:45.4pt;height:11pt;width:83pt;mso-position-horizontal-relative:page;mso-position-vertical-relative:page;z-index:-166912;mso-width-relative:page;mso-height-relative:page;" filled="f" stroked="f" coordsize="21600,21600" o:gfxdata="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36lkjYAAAACgEA&#10;AA8AAAAAAAAAAQAgAAAAIgAAAGRycy9kb3ducmV2LnhtbFBLAQIUABQAAAAIAIdO4kB2grAF4QEA&#10;ALcDAAAOAAAAAAAAAAEAIAAAACcBAABkcnMvZTJvRG9jLnhtbFBLBQYAAAAABgAGAFkBAAB6BQAA&#10;AAA=&#10;">
              <v:fill on="f" focussize="0,0"/>
              <v:stroke on="f"/>
              <v:imagedata o:title=""/>
              <o:lock v:ext="edit" aspectratio="f"/>
              <v:textbox inset="0mm,0mm,0mm,0mm">
                <w:txbxContent>
                  <w:p>
                    <w:pPr>
                      <w:spacing w:line="200" w:lineRule="exact"/>
                      <w:ind w:left="20"/>
                      <w:rPr>
                        <w:rFonts w:ascii="宋体" w:hAnsi="宋体" w:eastAsia="宋体" w:cs="宋体"/>
                        <w:sz w:val="18"/>
                        <w:szCs w:val="18"/>
                      </w:rPr>
                    </w:pPr>
                    <w:r>
                      <w:rPr>
                        <w:rFonts w:ascii="宋体" w:hAnsi="宋体" w:eastAsia="宋体" w:cs="宋体"/>
                        <w:sz w:val="18"/>
                        <w:szCs w:val="18"/>
                      </w:rPr>
                      <w:t>环境科学与工程学院</w:t>
                    </w:r>
                  </w:p>
                </w:txbxContent>
              </v:textbox>
            </v:shape>
          </w:pict>
        </mc:Fallback>
      </mc:AlternateContent>
    </w:r>
    <w:r>
      <w:rPr>
        <w:rFonts w:ascii="Times New Roman" w:hAnsi="Times New Roman" w:cs="Times New Roman"/>
        <w:sz w:val="2"/>
        <w:szCs w:val="2"/>
        <w:lang w:eastAsia="zh-CN"/>
      </w:rPr>
      <mc:AlternateContent>
        <mc:Choice Requires="wpg">
          <w:drawing>
            <wp:inline distT="0" distB="0" distL="0" distR="0">
              <wp:extent cx="6126480" cy="19050"/>
              <wp:effectExtent l="9525" t="9525" r="7620" b="9525"/>
              <wp:docPr id="22" name="Group 21"/>
              <wp:cNvGraphicFramePr/>
              <a:graphic xmlns:a="http://schemas.openxmlformats.org/drawingml/2006/main">
                <a:graphicData uri="http://schemas.microsoft.com/office/word/2010/wordprocessingGroup">
                  <wpg:wgp>
                    <wpg:cNvGrpSpPr/>
                    <wpg:grpSpPr>
                      <a:xfrm>
                        <a:off x="0" y="0"/>
                        <a:ext cx="6120130" cy="13335"/>
                        <a:chOff x="5" y="5"/>
                        <a:chExt cx="9638" cy="21"/>
                      </a:xfrm>
                    </wpg:grpSpPr>
                    <wpg:grpSp>
                      <wpg:cNvPr id="23" name="Group 24"/>
                      <wpg:cNvGrpSpPr/>
                      <wpg:grpSpPr>
                        <a:xfrm>
                          <a:off x="5" y="5"/>
                          <a:ext cx="9638" cy="2"/>
                          <a:chOff x="5" y="5"/>
                          <a:chExt cx="9638" cy="2"/>
                        </a:xfrm>
                      </wpg:grpSpPr>
                      <wps:wsp>
                        <wps:cNvPr id="24" name="Freeform 25"/>
                        <wps:cNvSpPr/>
                        <wps:spPr bwMode="auto">
                          <a:xfrm>
                            <a:off x="5" y="5"/>
                            <a:ext cx="9638" cy="2"/>
                          </a:xfrm>
                          <a:custGeom>
                            <a:avLst/>
                            <a:gdLst>
                              <a:gd name="T0" fmla="+- 0 5 5"/>
                              <a:gd name="T1" fmla="*/ T0 w 9638"/>
                              <a:gd name="T2" fmla="+- 0 9643 5"/>
                              <a:gd name="T3" fmla="*/ T2 w 9638"/>
                            </a:gdLst>
                            <a:ahLst/>
                            <a:cxnLst>
                              <a:cxn ang="0">
                                <a:pos x="T1" y="0"/>
                              </a:cxn>
                              <a:cxn ang="0">
                                <a:pos x="T3" y="0"/>
                              </a:cxn>
                            </a:cxnLst>
                            <a:rect l="0" t="0" r="r" b="b"/>
                            <a:pathLst>
                              <a:path w="9638">
                                <a:moveTo>
                                  <a:pt x="0" y="0"/>
                                </a:moveTo>
                                <a:lnTo>
                                  <a:pt x="9638" y="0"/>
                                </a:lnTo>
                              </a:path>
                            </a:pathLst>
                          </a:custGeom>
                          <a:noFill/>
                          <a:ln w="6096">
                            <a:solidFill>
                              <a:srgbClr val="000000"/>
                            </a:solidFill>
                            <a:round/>
                          </a:ln>
                        </wps:spPr>
                        <wps:bodyPr rot="0" vert="horz" wrap="square" lIns="91440" tIns="45720" rIns="91440" bIns="45720" anchor="t" anchorCtr="0" upright="1">
                          <a:noAutofit/>
                        </wps:bodyPr>
                      </wps:wsp>
                    </wpg:grpSp>
                    <wpg:grpSp>
                      <wpg:cNvPr id="25" name="Group 22"/>
                      <wpg:cNvGrpSpPr/>
                      <wpg:grpSpPr>
                        <a:xfrm>
                          <a:off x="5" y="24"/>
                          <a:ext cx="9638" cy="2"/>
                          <a:chOff x="5" y="24"/>
                          <a:chExt cx="9638" cy="2"/>
                        </a:xfrm>
                      </wpg:grpSpPr>
                      <wps:wsp>
                        <wps:cNvPr id="26" name="Freeform 23"/>
                        <wps:cNvSpPr/>
                        <wps:spPr bwMode="auto">
                          <a:xfrm>
                            <a:off x="5" y="24"/>
                            <a:ext cx="9638" cy="2"/>
                          </a:xfrm>
                          <a:custGeom>
                            <a:avLst/>
                            <a:gdLst>
                              <a:gd name="T0" fmla="+- 0 5 5"/>
                              <a:gd name="T1" fmla="*/ T0 w 9638"/>
                              <a:gd name="T2" fmla="+- 0 9643 5"/>
                              <a:gd name="T3" fmla="*/ T2 w 9638"/>
                            </a:gdLst>
                            <a:ahLst/>
                            <a:cxnLst>
                              <a:cxn ang="0">
                                <a:pos x="T1" y="0"/>
                              </a:cxn>
                              <a:cxn ang="0">
                                <a:pos x="T3" y="0"/>
                              </a:cxn>
                            </a:cxnLst>
                            <a:rect l="0" t="0" r="r" b="b"/>
                            <a:pathLst>
                              <a:path w="9638">
                                <a:moveTo>
                                  <a:pt x="0" y="0"/>
                                </a:moveTo>
                                <a:lnTo>
                                  <a:pt x="9638" y="0"/>
                                </a:lnTo>
                              </a:path>
                            </a:pathLst>
                          </a:custGeom>
                          <a:noFill/>
                          <a:ln w="6096">
                            <a:solidFill>
                              <a:srgbClr val="000000"/>
                            </a:solidFill>
                            <a:round/>
                          </a:ln>
                        </wps:spPr>
                        <wps:bodyPr rot="0" vert="horz" wrap="square" lIns="91440" tIns="45720" rIns="91440" bIns="45720" anchor="t" anchorCtr="0" upright="1">
                          <a:noAutofit/>
                        </wps:bodyPr>
                      </wps:wsp>
                    </wpg:grpSp>
                  </wpg:wgp>
                </a:graphicData>
              </a:graphic>
            </wp:inline>
          </w:drawing>
        </mc:Choice>
        <mc:Fallback>
          <w:pict>
            <v:group id="Group 21" o:spid="_x0000_s1026" o:spt="203" style="height:1.5pt;width:482.4pt;" coordorigin="5,5" coordsize="9638,21" o:gfxdata="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">
              <o:lock v:ext="edit" aspectratio="f"/>
              <v:group id="Group 24" o:spid="_x0000_s1026" o:spt="203" style="position:absolute;left:5;top:5;height:2;width:9638;" coordorigin="5,5" coordsize="9638,2"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Freeform 25" o:spid="_x0000_s1026" o:spt="100" style="position:absolute;left:5;top:5;height:2;width:9638;" filled="f" stroked="t" coordsize="9638,1" o:gfxdata="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7ter4A&#10;AADbAAAADwAAAAAAAAABACAAAAAiAAAAZHJzL2Rvd25yZXYueG1sUEsBAhQAFAAAAAgAh07iQDMv&#10;BZ47AAAAOQAAABAAAAAAAAAAAQAgAAAADQEAAGRycy9zaGFwZXhtbC54bWxQSwUGAAAAAAYABgBb&#10;AQAAtwMAAAAA&#10;" path="m0,0l9638,0e">
                  <v:path o:connectlocs="0,0;9638,0" o:connectangles="0,0"/>
                  <v:fill on="f" focussize="0,0"/>
                  <v:stroke weight="0.48pt" color="#000000" joinstyle="round"/>
                  <v:imagedata o:title=""/>
                  <o:lock v:ext="edit" aspectratio="f"/>
                </v:shape>
              </v:group>
              <v:group id="Group 22" o:spid="_x0000_s1026" o:spt="203" style="position:absolute;left:5;top:24;height:2;width:9638;" coordorigin="5,24" coordsize="9638,2"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Freeform 23" o:spid="_x0000_s1026" o:spt="100" style="position:absolute;left:5;top:24;height:2;width:9638;" filled="f" stroked="t" coordsize="9638,1" o:gfxdata="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vDWlr4A&#10;AADbAAAADwAAAAAAAAABACAAAAAiAAAAZHJzL2Rvd25yZXYueG1sUEsBAhQAFAAAAAgAh07iQDMv&#10;BZ47AAAAOQAAABAAAAAAAAAAAQAgAAAADQEAAGRycy9zaGFwZXhtbC54bWxQSwUGAAAAAAYABgBb&#10;AQAAtwMAAAAA&#10;" path="m0,0l9638,0e">
                  <v:path o:connectlocs="0,0;9638,0" o:connectangles="0,0"/>
                  <v:fill on="f" focussize="0,0"/>
                  <v:stroke weight="0.48pt" color="#000000" joinstyle="round"/>
                  <v:imagedata o:title=""/>
                  <o:lock v:ext="edit" aspectratio="f"/>
                </v:shape>
              </v:group>
              <w10:wrap type="none"/>
              <w10:anchorlock/>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503147520" behindDoc="1" locked="0" layoutInCell="1" allowOverlap="1">
              <wp:simplePos x="0" y="0"/>
              <wp:positionH relativeFrom="page">
                <wp:posOffset>3253105</wp:posOffset>
              </wp:positionH>
              <wp:positionV relativeFrom="page">
                <wp:posOffset>737235</wp:posOffset>
              </wp:positionV>
              <wp:extent cx="1054100" cy="139700"/>
              <wp:effectExtent l="0" t="381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54100" cy="139700"/>
                      </a:xfrm>
                      <a:prstGeom prst="rect">
                        <a:avLst/>
                      </a:prstGeom>
                      <a:noFill/>
                      <a:ln>
                        <a:noFill/>
                      </a:ln>
                    </wps:spPr>
                    <wps:txbx>
                      <w:txbxContent>
                        <w:p>
                          <w:pPr>
                            <w:spacing w:line="200" w:lineRule="exact"/>
                            <w:ind w:left="20"/>
                            <w:rPr>
                              <w:rFonts w:ascii="宋体" w:hAnsi="宋体" w:eastAsia="宋体" w:cs="宋体"/>
                              <w:sz w:val="18"/>
                              <w:szCs w:val="18"/>
                            </w:rPr>
                          </w:pPr>
                          <w:r>
                            <w:rPr>
                              <w:rFonts w:ascii="宋体" w:hAnsi="宋体" w:eastAsia="宋体" w:cs="宋体"/>
                              <w:sz w:val="18"/>
                              <w:szCs w:val="18"/>
                            </w:rPr>
                            <w:t>环境科学与工程学院</w:t>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56.15pt;margin-top:58.05pt;height:11pt;width:83pt;mso-position-horizontal-relative:page;mso-position-vertical-relative:page;z-index:-168960;mso-width-relative:page;mso-height-relative:page;" filled="f" stroked="f" coordsize="21600,21600" o:gfxdata="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K2xZG2AAAAAsBAAAP&#10;AAAAAAAAAAEAIAAAACIAAABkcnMvZG93bnJldi54bWxQSwECFAAUAAAACACHTuJA7It3Pt8BAAC2&#10;AwAADgAAAAAAAAABACAAAAAnAQAAZHJzL2Uyb0RvYy54bWxQSwUGAAAAAAYABgBZAQAAeAUAAAAA&#10;">
              <v:fill on="f" focussize="0,0"/>
              <v:stroke on="f"/>
              <v:imagedata o:title=""/>
              <o:lock v:ext="edit" aspectratio="f"/>
              <v:textbox inset="0mm,0mm,0mm,0mm">
                <w:txbxContent>
                  <w:p>
                    <w:pPr>
                      <w:spacing w:line="200" w:lineRule="exact"/>
                      <w:ind w:left="20"/>
                      <w:rPr>
                        <w:rFonts w:ascii="宋体" w:hAnsi="宋体" w:eastAsia="宋体" w:cs="宋体"/>
                        <w:sz w:val="18"/>
                        <w:szCs w:val="18"/>
                      </w:rPr>
                    </w:pPr>
                    <w:r>
                      <w:rPr>
                        <w:rFonts w:ascii="宋体" w:hAnsi="宋体" w:eastAsia="宋体" w:cs="宋体"/>
                        <w:sz w:val="18"/>
                        <w:szCs w:val="18"/>
                      </w:rPr>
                      <w:t>环境科学与工程学院</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lang w:eastAsia="zh-CN"/>
      </w:rPr>
      <mc:AlternateContent>
        <mc:Choice Requires="wps">
          <w:drawing>
            <wp:anchor distT="0" distB="0" distL="114300" distR="114300" simplePos="0" relativeHeight="503147520" behindDoc="1" locked="0" layoutInCell="1" allowOverlap="1">
              <wp:simplePos x="0" y="0"/>
              <wp:positionH relativeFrom="page">
                <wp:posOffset>3130550</wp:posOffset>
              </wp:positionH>
              <wp:positionV relativeFrom="page">
                <wp:posOffset>306070</wp:posOffset>
              </wp:positionV>
              <wp:extent cx="1287780" cy="165100"/>
              <wp:effectExtent l="0" t="1270" r="127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287780" cy="165100"/>
                      </a:xfrm>
                      <a:prstGeom prst="rect">
                        <a:avLst/>
                      </a:prstGeom>
                      <a:noFill/>
                      <a:ln>
                        <a:noFill/>
                      </a:ln>
                    </wps:spPr>
                    <wps:txbx>
                      <w:txbxContent>
                        <w:p>
                          <w:pPr>
                            <w:spacing w:line="240" w:lineRule="exact"/>
                            <w:ind w:left="20"/>
                            <w:rPr>
                              <w:rFonts w:ascii="宋体" w:hAnsi="宋体" w:eastAsia="宋体" w:cs="宋体"/>
                            </w:rPr>
                          </w:pPr>
                          <w:r>
                            <w:rPr>
                              <w:rFonts w:ascii="宋体" w:hAnsi="宋体" w:eastAsia="宋体" w:cs="宋体"/>
                            </w:rPr>
                            <w:t>环境科学与工程学院</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46.5pt;margin-top:24.1pt;height:13pt;width:101.4pt;mso-position-horizontal-relative:page;mso-position-vertical-relative:page;z-index:-168960;mso-width-relative:page;mso-height-relative:page;" filled="f" stroked="f" coordsize="21600,21600" o:gfxdata="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e1D4LZAAAACQEA&#10;AA8AAAAAAAAAAQAgAAAAIgAAAGRycy9kb3ducmV2LnhtbFBLAQIUABQAAAAIAIdO4kAj/WJj4AEA&#10;ALYDAAAOAAAAAAAAAAEAIAAAACgBAABkcnMvZTJvRG9jLnhtbFBLBQYAAAAABgAGAFkBAAB6BQAA&#10;AAA=&#10;">
              <v:fill on="f" focussize="0,0"/>
              <v:stroke on="f"/>
              <v:imagedata o:title=""/>
              <o:lock v:ext="edit" aspectratio="f"/>
              <v:textbox inset="0mm,0mm,0mm,0mm">
                <w:txbxContent>
                  <w:p>
                    <w:pPr>
                      <w:spacing w:line="240" w:lineRule="exact"/>
                      <w:ind w:left="20"/>
                      <w:rPr>
                        <w:rFonts w:ascii="宋体" w:hAnsi="宋体" w:eastAsia="宋体" w:cs="宋体"/>
                      </w:rPr>
                    </w:pPr>
                    <w:r>
                      <w:rPr>
                        <w:rFonts w:ascii="宋体" w:hAnsi="宋体" w:eastAsia="宋体" w:cs="宋体"/>
                      </w:rPr>
                      <w:t>环境科学与工程学院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C3B"/>
    <w:rsid w:val="0007109E"/>
    <w:rsid w:val="000C67A6"/>
    <w:rsid w:val="001F357F"/>
    <w:rsid w:val="00217131"/>
    <w:rsid w:val="00260530"/>
    <w:rsid w:val="00284C3B"/>
    <w:rsid w:val="00306766"/>
    <w:rsid w:val="00306AFB"/>
    <w:rsid w:val="0035653E"/>
    <w:rsid w:val="00396442"/>
    <w:rsid w:val="003C49A1"/>
    <w:rsid w:val="00562FE5"/>
    <w:rsid w:val="00686D38"/>
    <w:rsid w:val="006C5D06"/>
    <w:rsid w:val="006E76EC"/>
    <w:rsid w:val="007E1C81"/>
    <w:rsid w:val="007E498B"/>
    <w:rsid w:val="00844610"/>
    <w:rsid w:val="008516D6"/>
    <w:rsid w:val="0085215D"/>
    <w:rsid w:val="00902CDA"/>
    <w:rsid w:val="009C7276"/>
    <w:rsid w:val="00A809E0"/>
    <w:rsid w:val="00AF0E81"/>
    <w:rsid w:val="00B367A6"/>
    <w:rsid w:val="00CD75D6"/>
    <w:rsid w:val="00D06DE6"/>
    <w:rsid w:val="00D63091"/>
    <w:rsid w:val="00E367CA"/>
    <w:rsid w:val="00E438C7"/>
    <w:rsid w:val="00E73F3A"/>
    <w:rsid w:val="00EF7E2C"/>
    <w:rsid w:val="00F174C6"/>
    <w:rsid w:val="00F523D8"/>
    <w:rsid w:val="7EA02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link w:val="14"/>
    <w:qFormat/>
    <w:uiPriority w:val="1"/>
    <w:pPr>
      <w:ind w:left="532"/>
      <w:outlineLvl w:val="0"/>
    </w:pPr>
    <w:rPr>
      <w:rFonts w:ascii="宋体" w:hAnsi="宋体" w:eastAsia="宋体"/>
      <w:b/>
      <w:bCs/>
      <w:sz w:val="24"/>
      <w:szCs w:val="2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13"/>
    <w:qFormat/>
    <w:uiPriority w:val="1"/>
    <w:pPr>
      <w:spacing w:before="53"/>
      <w:ind w:left="964"/>
    </w:pPr>
    <w:rPr>
      <w:rFonts w:ascii="宋体" w:hAnsi="宋体" w:eastAsia="宋体"/>
      <w:sz w:val="24"/>
      <w:szCs w:val="24"/>
    </w:rPr>
  </w:style>
  <w:style w:type="paragraph" w:styleId="4">
    <w:name w:val="footer"/>
    <w:basedOn w:val="1"/>
    <w:link w:val="12"/>
    <w:unhideWhenUsed/>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 w:type="character" w:customStyle="1" w:styleId="11">
    <w:name w:val="页眉 Char"/>
    <w:basedOn w:val="7"/>
    <w:link w:val="5"/>
    <w:uiPriority w:val="99"/>
    <w:rPr>
      <w:sz w:val="18"/>
      <w:szCs w:val="18"/>
    </w:rPr>
  </w:style>
  <w:style w:type="character" w:customStyle="1" w:styleId="12">
    <w:name w:val="页脚 Char"/>
    <w:basedOn w:val="7"/>
    <w:link w:val="4"/>
    <w:uiPriority w:val="99"/>
    <w:rPr>
      <w:sz w:val="18"/>
      <w:szCs w:val="18"/>
    </w:rPr>
  </w:style>
  <w:style w:type="character" w:customStyle="1" w:styleId="13">
    <w:name w:val="正文文本 Char"/>
    <w:basedOn w:val="7"/>
    <w:link w:val="3"/>
    <w:uiPriority w:val="1"/>
    <w:rPr>
      <w:rFonts w:ascii="宋体" w:hAnsi="宋体" w:eastAsia="宋体"/>
      <w:sz w:val="24"/>
      <w:szCs w:val="24"/>
    </w:rPr>
  </w:style>
  <w:style w:type="character" w:customStyle="1" w:styleId="14">
    <w:name w:val="标题 1 Char"/>
    <w:basedOn w:val="7"/>
    <w:link w:val="2"/>
    <w:uiPriority w:val="1"/>
    <w:rPr>
      <w:rFonts w:ascii="宋体" w:hAnsi="宋体" w:eastAsia="宋体"/>
      <w:b/>
      <w:bCs/>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1507</Words>
  <Characters>8591</Characters>
  <Lines>71</Lines>
  <Paragraphs>20</Paragraphs>
  <TotalTime>1249</TotalTime>
  <ScaleCrop>false</ScaleCrop>
  <LinksUpToDate>false</LinksUpToDate>
  <CharactersWithSpaces>10078</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2019-06-10T01:44:00Z</dcterms:created>
  <dc:creator>Administrator</dc:creator>
  <cp:lastModifiedBy>晓晓</cp:lastModifiedBy>
  <cp:lastPrinted>2019-06-20T02:35:14Z</cp:lastPrinted>
  <dcterms:modified xsi:type="dcterms:W3CDTF">2019-06-20T02:36:58Z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2019-05-07T00:00:00Z</vt:filetime>
  </property>
  <property fmtid="{D5CDD505-2E9C-101B-9397-08002B2CF9AE}" pid="3" name="Creator">
    <vt:lpwstr>AdultPDFSPMG-CHS-LordFox</vt:lpwstr>
  </property>
  <property fmtid="{D5CDD505-2E9C-101B-9397-08002B2CF9AE}" pid="4" name="LastSaved">
    <vt:filetime>2019-05-19T00:00:00Z</vt:filetime>
  </property>
  <property fmtid="{D5CDD505-2E9C-101B-9397-08002B2CF9AE}" pid="5" name="KSOProductBuildVer">
    <vt:lpwstr>2052-11.1.0.8696</vt:lpwstr>
  </property>
</Properties>
</file>